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1A" w:rsidRDefault="0087621A">
      <w:pPr>
        <w:rPr>
          <w:lang w:val="en-GB"/>
        </w:rPr>
      </w:pPr>
    </w:p>
    <w:p w:rsidR="0087621A" w:rsidRPr="00185435" w:rsidRDefault="00A80A78" w:rsidP="00185435">
      <w:pPr>
        <w:rPr>
          <w:b/>
          <w:color w:val="E36C0A" w:themeColor="accent6" w:themeShade="BF"/>
          <w:u w:val="double"/>
        </w:rPr>
      </w:pPr>
      <w:r w:rsidRPr="00584C98">
        <w:rPr>
          <w:b/>
          <w:color w:val="E36C0A" w:themeColor="accent6" w:themeShade="BF"/>
          <w:u w:val="double"/>
        </w:rPr>
        <w:t>Δ</w:t>
      </w:r>
      <w:r w:rsidR="00185435">
        <w:rPr>
          <w:b/>
          <w:color w:val="E36C0A" w:themeColor="accent6" w:themeShade="BF"/>
          <w:u w:val="double"/>
        </w:rPr>
        <w:t xml:space="preserve">ελτία Τύπου &amp; Ανακοινώσεις Χ.Α. </w:t>
      </w:r>
      <w:bookmarkStart w:id="0" w:name="_GoBack"/>
      <w:bookmarkEnd w:id="0"/>
      <w:r w:rsidR="00185435">
        <w:rPr>
          <w:b/>
          <w:color w:val="E36C0A" w:themeColor="accent6" w:themeShade="BF"/>
          <w:u w:val="double"/>
        </w:rPr>
        <w:t>–</w:t>
      </w:r>
      <w:r w:rsidR="00185435" w:rsidRPr="00185435">
        <w:rPr>
          <w:b/>
          <w:color w:val="E36C0A" w:themeColor="accent6" w:themeShade="BF"/>
          <w:u w:val="double"/>
        </w:rPr>
        <w:t xml:space="preserve"> </w:t>
      </w:r>
      <w:proofErr w:type="spellStart"/>
      <w:r w:rsidR="00185435">
        <w:rPr>
          <w:b/>
          <w:color w:val="E36C0A" w:themeColor="accent6" w:themeShade="BF"/>
          <w:u w:val="double"/>
        </w:rPr>
        <w:t>Κωδ</w:t>
      </w:r>
      <w:proofErr w:type="spellEnd"/>
      <w:r w:rsidR="00185435" w:rsidRPr="00185435">
        <w:rPr>
          <w:b/>
          <w:color w:val="E36C0A" w:themeColor="accent6" w:themeShade="BF"/>
          <w:u w:val="double"/>
        </w:rPr>
        <w:t>: 101010</w:t>
      </w:r>
    </w:p>
    <w:p w:rsidR="006F4E3E" w:rsidRDefault="006F4E3E" w:rsidP="006F4E3E">
      <w:pPr>
        <w:spacing w:before="20" w:after="20"/>
        <w:jc w:val="both"/>
        <w:rPr>
          <w:sz w:val="20"/>
          <w:szCs w:val="20"/>
          <w:lang w:eastAsia="en-US"/>
        </w:rPr>
      </w:pPr>
    </w:p>
    <w:p w:rsidR="00746C09" w:rsidRPr="00584C98" w:rsidRDefault="001730D8" w:rsidP="00746C09">
      <w:pPr>
        <w:spacing w:before="20" w:after="20"/>
        <w:jc w:val="both"/>
        <w:rPr>
          <w:b/>
          <w:color w:val="7030A0"/>
          <w:sz w:val="20"/>
        </w:rPr>
      </w:pPr>
      <w:r w:rsidRPr="00584C98">
        <w:rPr>
          <w:b/>
          <w:color w:val="7030A0"/>
          <w:sz w:val="20"/>
        </w:rPr>
        <w:t>ΧΡΗΜΑΤΙΣΤΗΡΙΟ ΑΘΗΝΩΝ</w:t>
      </w:r>
      <w:r w:rsidR="00746C09" w:rsidRPr="00584C98">
        <w:rPr>
          <w:b/>
          <w:color w:val="7030A0"/>
          <w:sz w:val="20"/>
        </w:rPr>
        <w:t xml:space="preserve"> Α.Ε. </w:t>
      </w:r>
    </w:p>
    <w:p w:rsidR="00746C09" w:rsidRPr="00746C09" w:rsidRDefault="007659F6" w:rsidP="00746C09">
      <w:pPr>
        <w:spacing w:before="20" w:after="20"/>
        <w:jc w:val="both"/>
        <w:rPr>
          <w:b/>
          <w:i/>
          <w:sz w:val="20"/>
        </w:rPr>
      </w:pPr>
      <w:proofErr w:type="spellStart"/>
      <w:r>
        <w:rPr>
          <w:b/>
          <w:i/>
          <w:sz w:val="20"/>
        </w:rPr>
        <w:t>ηη</w:t>
      </w:r>
      <w:r w:rsidR="00746C09" w:rsidRPr="00746C09">
        <w:rPr>
          <w:b/>
          <w:i/>
          <w:sz w:val="20"/>
        </w:rPr>
        <w:t>.</w:t>
      </w:r>
      <w:r>
        <w:rPr>
          <w:b/>
          <w:i/>
          <w:sz w:val="20"/>
        </w:rPr>
        <w:t>μμ</w:t>
      </w:r>
      <w:r w:rsidR="00746C09" w:rsidRPr="00746C09">
        <w:rPr>
          <w:b/>
          <w:i/>
          <w:sz w:val="20"/>
        </w:rPr>
        <w:t>.</w:t>
      </w:r>
      <w:r>
        <w:rPr>
          <w:b/>
          <w:i/>
          <w:sz w:val="20"/>
        </w:rPr>
        <w:t>εεεε</w:t>
      </w:r>
      <w:proofErr w:type="spellEnd"/>
    </w:p>
    <w:p w:rsidR="001730D8" w:rsidRPr="001730D8" w:rsidRDefault="001730D8" w:rsidP="001730D8">
      <w:pPr>
        <w:spacing w:before="20" w:after="20"/>
        <w:jc w:val="both"/>
        <w:rPr>
          <w:b/>
          <w:sz w:val="18"/>
          <w:szCs w:val="18"/>
        </w:rPr>
      </w:pPr>
      <w:r w:rsidRPr="001730D8">
        <w:rPr>
          <w:b/>
          <w:sz w:val="18"/>
          <w:szCs w:val="18"/>
        </w:rPr>
        <w:t xml:space="preserve">Δελτίο Τύπου Διοικητικού Συμβουλίου Χρηματιστηρίου Αθηνών  </w:t>
      </w:r>
    </w:p>
    <w:p w:rsidR="001730D8" w:rsidRPr="001730D8" w:rsidRDefault="001730D8" w:rsidP="001730D8">
      <w:pPr>
        <w:spacing w:before="20" w:after="20"/>
        <w:jc w:val="both"/>
        <w:rPr>
          <w:sz w:val="18"/>
          <w:szCs w:val="18"/>
        </w:rPr>
      </w:pPr>
      <w:r w:rsidRPr="001730D8">
        <w:rPr>
          <w:sz w:val="18"/>
          <w:szCs w:val="18"/>
        </w:rPr>
        <w:t xml:space="preserve">Το Διοικητικό Συμβούλιο του Χρηματιστηρίου Αθηνών κατά τη σημερινή του συνεδρίαση ενέκρινε την εισαγωγή προς διαπραγμάτευση των 200.000 νέων κοινών ονομαστικών μετοχών της εταιρίας "ΕΜΠΟΡΙΚΗ - ΕΙΣΑΓΩΓΙΚΗ ΑΥΤΟΚΙΝΗΤΩΝ ΔΙΤΡΟΧΩΝ &amp; ΜΗΧΑΝΩΝ ΘΑΛΑΣΣΗΣ Α.Ε.Ε.", που προέκυψαν από την αύξηση του μετοχικού της κεφαλαίου με διανομή δωρεάν μετοχών. Ως ημερομηνία έναρξης διαπραγμάτευσης των νέων μετοχών ορίστηκε η 24η Ιουλίου 2012. </w:t>
      </w:r>
    </w:p>
    <w:p w:rsidR="001730D8" w:rsidRPr="001730D8" w:rsidRDefault="001730D8" w:rsidP="001730D8">
      <w:pPr>
        <w:spacing w:before="20" w:after="20"/>
        <w:jc w:val="both"/>
        <w:rPr>
          <w:sz w:val="18"/>
          <w:szCs w:val="18"/>
        </w:rPr>
      </w:pPr>
      <w:r w:rsidRPr="001730D8">
        <w:rPr>
          <w:sz w:val="18"/>
          <w:szCs w:val="18"/>
        </w:rPr>
        <w:t>Επίσης, το Διοικητικό Συμβούλιο του Χρηματιστηρίου Αθηνών κατά τη σημερινή του συνεδρίαση ενημερώθηκε για:</w:t>
      </w:r>
    </w:p>
    <w:p w:rsidR="001730D8" w:rsidRPr="001730D8" w:rsidRDefault="001730D8" w:rsidP="001730D8">
      <w:pPr>
        <w:pStyle w:val="ListParagraph"/>
        <w:numPr>
          <w:ilvl w:val="0"/>
          <w:numId w:val="2"/>
        </w:numPr>
        <w:spacing w:before="20" w:after="20"/>
        <w:jc w:val="both"/>
        <w:rPr>
          <w:sz w:val="18"/>
          <w:szCs w:val="18"/>
        </w:rPr>
      </w:pPr>
      <w:r w:rsidRPr="001730D8">
        <w:rPr>
          <w:sz w:val="18"/>
          <w:szCs w:val="18"/>
        </w:rPr>
        <w:t xml:space="preserve">την ισόποση αύξηση και μείωση της ονομαστικής αξίας της μετοχής της εταιρίας "S&amp;B ΒΙΟΜΗΧΑΝΙΚΑ ΟΡΥΚΤΑ Α.Ε." και την αναλογική επιστροφή ποσού ευρώ 0,25 ανά μετοχή στους μετόχους της με καταβολή μετρητών. Ως ημερομηνία έναρξης διαπραγμάτευσης των υφισταμένων μετοχών με τελική ονομαστική αξία μετοχής ευρώ 1,00 και ως ημερομηνία αποκοπής του δικαιώματος επιστροφής κεφαλαίου ορίστηκε η 25η Ιουλίου 2012. Δικαιούχοι της επιστροφής κεφαλαίου είναι οι εγγεγραμμένοι στα αρχεία του Σ.Α.Τ. ως κάτοχοι των μετοχών κατά την 27η Ιουλίου 2012. </w:t>
      </w:r>
    </w:p>
    <w:p w:rsidR="001730D8" w:rsidRPr="001730D8" w:rsidRDefault="001730D8" w:rsidP="001730D8">
      <w:pPr>
        <w:pStyle w:val="ListParagraph"/>
        <w:numPr>
          <w:ilvl w:val="0"/>
          <w:numId w:val="2"/>
        </w:numPr>
        <w:spacing w:before="20" w:after="20"/>
        <w:jc w:val="both"/>
        <w:rPr>
          <w:sz w:val="18"/>
          <w:szCs w:val="18"/>
        </w:rPr>
      </w:pPr>
      <w:r w:rsidRPr="001730D8">
        <w:rPr>
          <w:sz w:val="18"/>
          <w:szCs w:val="18"/>
        </w:rPr>
        <w:t xml:space="preserve">την ισόποση αύξηση και μείωση της ονομαστικής αξίας της μετοχής της εταιρίας "ΜΥΛΟΙ ΚΕΠΕΝΟΥ Α.Β.Ε.Ε." και την αναλογική επιστροφή του ποσού ευρώ 0,165 ανά μετοχή στους μετόχους της με καταβολή μετρητών. Ως ημερομηνία έναρξης διαπραγμάτευσης των υφισταμένων μετοχών με τελική ονομαστική αξία μετοχής ευρώ 0,80 και ως ημερομηνία αποκοπής του δικαιώματος επιστροφής κεφαλαίου ορίστηκε η 29η Αυγούστου 2012. Δικαιούχοι της επιστροφής κεφαλαίου είναι οι εγγεγραμμένοι στα αρχεία του Σ.Α.Τ. ως κάτοχοι των μετοχών κατά την 31η Αυγούστου 2012. </w:t>
      </w:r>
    </w:p>
    <w:p w:rsidR="001730D8" w:rsidRPr="001730D8" w:rsidRDefault="001730D8" w:rsidP="001730D8">
      <w:pPr>
        <w:pStyle w:val="ListParagraph"/>
        <w:numPr>
          <w:ilvl w:val="0"/>
          <w:numId w:val="2"/>
        </w:numPr>
        <w:spacing w:before="20" w:after="20"/>
        <w:jc w:val="both"/>
        <w:rPr>
          <w:sz w:val="18"/>
          <w:szCs w:val="18"/>
        </w:rPr>
      </w:pPr>
      <w:r w:rsidRPr="001730D8">
        <w:rPr>
          <w:sz w:val="18"/>
          <w:szCs w:val="18"/>
        </w:rPr>
        <w:t xml:space="preserve">την ισόποση αύξηση και μείωση της ονομαστικής αξίας της μετοχής της εταιρίας "ΒΟΓΙΑΤΖΟΓΛΟΥ SYSTEMS Α.Ε. και την αναλογική επιστροφή ποσού ευρώ 0,16 ανά μετοχή στους μετόχους της με καταβολή μετρητών. Ως ημερομηνία έναρξης διαπραγμάτευσης των υφισταμένων μετοχών με τελική ονομαστική αξία μετοχής ευρώ 0,60 και ως ημερομηνία αποκοπής του δικαιώματος επιστροφής κεφαλαίου ορίστηκε η 25η Ιουλίου 2012. Δικαιούχοι της επιστροφής κεφαλαίου είναι οι εγγεγραμμένοι στα αρχεία του Σ.Α.Τ. ως κάτοχοι των μετοχών κατά την 27η Ιουλίου 2012. </w:t>
      </w:r>
    </w:p>
    <w:p w:rsidR="001730D8" w:rsidRPr="001730D8" w:rsidRDefault="001730D8" w:rsidP="001730D8">
      <w:pPr>
        <w:spacing w:before="20" w:after="20"/>
        <w:jc w:val="both"/>
        <w:rPr>
          <w:sz w:val="18"/>
          <w:szCs w:val="18"/>
        </w:rPr>
      </w:pPr>
      <w:r w:rsidRPr="001730D8">
        <w:rPr>
          <w:sz w:val="18"/>
          <w:szCs w:val="18"/>
        </w:rPr>
        <w:t>Τέλος το Διοικητικό Συμβούλιο του Χ.Α. κατά τη σημερινή του συνεδρίαση ενέκρινε:</w:t>
      </w:r>
    </w:p>
    <w:p w:rsidR="001730D8" w:rsidRPr="001730D8" w:rsidRDefault="001730D8" w:rsidP="000407A8">
      <w:pPr>
        <w:pStyle w:val="ListParagraph"/>
        <w:numPr>
          <w:ilvl w:val="0"/>
          <w:numId w:val="2"/>
        </w:numPr>
        <w:spacing w:before="20" w:after="20"/>
        <w:jc w:val="both"/>
        <w:rPr>
          <w:sz w:val="18"/>
          <w:szCs w:val="18"/>
        </w:rPr>
      </w:pPr>
      <w:r w:rsidRPr="001730D8">
        <w:rPr>
          <w:sz w:val="18"/>
          <w:szCs w:val="18"/>
        </w:rPr>
        <w:t xml:space="preserve">την απόκτηση της ιδιότητας του Ειδικού Διαπραγματευτή από την Εταιρία «ALPHA FINANCE ΧΑΕΠΕΥ» στο παράγωγο προϊόν της Αγοράς Παραγώγων του ΧΑ Σ.Μ.Ε. επί των μετοχών της Εταιρίας «ALPHA ΤΡΑΠΕΖΑ Α.Ε.» και καθόρισε ως ημερομηνία έναρξης της ειδικής διαπραγμάτευσης επί του εν λόγω παράγωγου προϊόντος την Τετάρτη 25 Ιουλίου 2012. </w:t>
      </w:r>
    </w:p>
    <w:p w:rsidR="006F4E3E" w:rsidRPr="000407A8" w:rsidRDefault="001730D8" w:rsidP="000407A8">
      <w:pPr>
        <w:pStyle w:val="ListParagraph"/>
        <w:numPr>
          <w:ilvl w:val="0"/>
          <w:numId w:val="2"/>
        </w:numPr>
        <w:spacing w:before="20" w:after="20"/>
        <w:jc w:val="both"/>
        <w:rPr>
          <w:sz w:val="20"/>
          <w:szCs w:val="20"/>
          <w:lang w:eastAsia="en-US"/>
        </w:rPr>
      </w:pPr>
      <w:r w:rsidRPr="000407A8">
        <w:rPr>
          <w:sz w:val="18"/>
          <w:szCs w:val="18"/>
        </w:rPr>
        <w:t>την ανανέωση της ιδιότητας του Ειδικού Διαπραγματευτή επί των μετοχών της εισηγμένης εταιρίας "BYTE COMPUTER Α.Β.Ε.Ε." από την εταιρία - Μέλος του Χ.Α. "MERIT ΧΡΗΜΑΤΙΣΤΗΡΙΑΚΗ Α.Ε.Π.Ε.Υ.".</w:t>
      </w:r>
    </w:p>
    <w:p w:rsidR="001730D8" w:rsidRPr="00AE4A02" w:rsidRDefault="001730D8" w:rsidP="006F4E3E">
      <w:pPr>
        <w:spacing w:before="20" w:after="20"/>
        <w:jc w:val="both"/>
        <w:rPr>
          <w:sz w:val="20"/>
          <w:szCs w:val="20"/>
          <w:lang w:eastAsia="en-US"/>
        </w:rPr>
      </w:pPr>
    </w:p>
    <w:p w:rsidR="001730D8" w:rsidRPr="00584C98" w:rsidRDefault="001730D8" w:rsidP="001730D8">
      <w:pPr>
        <w:spacing w:before="20" w:after="20"/>
        <w:jc w:val="both"/>
        <w:rPr>
          <w:b/>
          <w:color w:val="7030A0"/>
          <w:sz w:val="20"/>
        </w:rPr>
      </w:pPr>
      <w:r w:rsidRPr="00584C98">
        <w:rPr>
          <w:b/>
          <w:color w:val="7030A0"/>
          <w:sz w:val="20"/>
        </w:rPr>
        <w:t xml:space="preserve">ΧΡΗΜΑΤΙΣΤΗΡΙΟ ΑΘΗΝΩΝ Α.Ε. </w:t>
      </w:r>
    </w:p>
    <w:p w:rsidR="00746C09" w:rsidRPr="00746C09" w:rsidRDefault="007659F6" w:rsidP="00746C09">
      <w:pPr>
        <w:spacing w:before="20" w:after="20"/>
        <w:jc w:val="both"/>
        <w:rPr>
          <w:b/>
          <w:i/>
          <w:sz w:val="20"/>
        </w:rPr>
      </w:pPr>
      <w:proofErr w:type="spellStart"/>
      <w:r>
        <w:rPr>
          <w:b/>
          <w:i/>
          <w:sz w:val="20"/>
        </w:rPr>
        <w:t>ηη</w:t>
      </w:r>
      <w:r w:rsidR="00746C09" w:rsidRPr="00746C09">
        <w:rPr>
          <w:b/>
          <w:i/>
          <w:sz w:val="20"/>
        </w:rPr>
        <w:t>.</w:t>
      </w:r>
      <w:r>
        <w:rPr>
          <w:b/>
          <w:i/>
          <w:sz w:val="20"/>
        </w:rPr>
        <w:t>μμ</w:t>
      </w:r>
      <w:r w:rsidR="00746C09" w:rsidRPr="00746C09">
        <w:rPr>
          <w:b/>
          <w:i/>
          <w:sz w:val="20"/>
        </w:rPr>
        <w:t>.</w:t>
      </w:r>
      <w:r>
        <w:rPr>
          <w:b/>
          <w:i/>
          <w:sz w:val="20"/>
        </w:rPr>
        <w:t>εεεε</w:t>
      </w:r>
      <w:proofErr w:type="spellEnd"/>
    </w:p>
    <w:p w:rsidR="00B9640F" w:rsidRPr="008A0058" w:rsidRDefault="00B9640F" w:rsidP="00B9640F">
      <w:pPr>
        <w:autoSpaceDE w:val="0"/>
        <w:autoSpaceDN w:val="0"/>
        <w:adjustRightInd w:val="0"/>
        <w:jc w:val="both"/>
        <w:rPr>
          <w:b/>
          <w:sz w:val="18"/>
          <w:szCs w:val="18"/>
        </w:rPr>
      </w:pPr>
      <w:r w:rsidRPr="008A0058">
        <w:rPr>
          <w:b/>
          <w:sz w:val="18"/>
          <w:szCs w:val="18"/>
        </w:rPr>
        <w:t xml:space="preserve">Ανακοίνωση Εξαμηνιαίας Αναθεώρησης Δεικτών της Αγοράς Μετοχών του Χ.Α. </w:t>
      </w:r>
    </w:p>
    <w:p w:rsidR="00B9640F" w:rsidRPr="00B9640F" w:rsidRDefault="00B9640F" w:rsidP="00B9640F">
      <w:pPr>
        <w:autoSpaceDE w:val="0"/>
        <w:autoSpaceDN w:val="0"/>
        <w:adjustRightInd w:val="0"/>
        <w:jc w:val="both"/>
        <w:rPr>
          <w:sz w:val="18"/>
          <w:szCs w:val="18"/>
        </w:rPr>
      </w:pPr>
      <w:r w:rsidRPr="00B9640F">
        <w:rPr>
          <w:sz w:val="18"/>
          <w:szCs w:val="18"/>
        </w:rPr>
        <w:t>Η Συμβουλευτική Επιτροπή των Δεικτών της Αγοράς Μετοχών του Χ.Α. κατά την σημερινή της συνεδρίαση ενέκρινε τις ακόλουθες αλλαγές στην σύνθεση των Δεικτών ως αποτέλεσμα της τακτικής εξαμηνιαίας αναθεώρησης της σύνθεσης τους:</w:t>
      </w:r>
    </w:p>
    <w:p w:rsidR="00B9640F" w:rsidRPr="00B9640F" w:rsidRDefault="00B9640F" w:rsidP="00B9640F">
      <w:pPr>
        <w:pStyle w:val="ListParagraph"/>
        <w:numPr>
          <w:ilvl w:val="0"/>
          <w:numId w:val="2"/>
        </w:numPr>
        <w:autoSpaceDE w:val="0"/>
        <w:autoSpaceDN w:val="0"/>
        <w:adjustRightInd w:val="0"/>
        <w:jc w:val="both"/>
        <w:rPr>
          <w:sz w:val="18"/>
          <w:szCs w:val="18"/>
        </w:rPr>
      </w:pPr>
      <w:r w:rsidRPr="00B9640F">
        <w:rPr>
          <w:sz w:val="18"/>
          <w:szCs w:val="18"/>
        </w:rPr>
        <w:t xml:space="preserve">Γενικός Δείκτης Τιμών Χ.Α. </w:t>
      </w:r>
    </w:p>
    <w:p w:rsidR="00B9640F" w:rsidRPr="00B9640F" w:rsidRDefault="00B9640F" w:rsidP="00B9640F">
      <w:pPr>
        <w:autoSpaceDE w:val="0"/>
        <w:autoSpaceDN w:val="0"/>
        <w:adjustRightInd w:val="0"/>
        <w:jc w:val="both"/>
        <w:rPr>
          <w:sz w:val="18"/>
          <w:szCs w:val="18"/>
        </w:rPr>
      </w:pPr>
      <w:r w:rsidRPr="00B9640F">
        <w:rPr>
          <w:sz w:val="18"/>
          <w:szCs w:val="18"/>
        </w:rPr>
        <w:t xml:space="preserve">Τρείς (3) προσθήκες και δύο (2) διαγραφές από την υφιστάμενη σύνθεση του Δείκτη. </w:t>
      </w:r>
    </w:p>
    <w:p w:rsidR="00B9640F" w:rsidRPr="00B9640F" w:rsidRDefault="00B9640F" w:rsidP="00B9640F">
      <w:pPr>
        <w:autoSpaceDE w:val="0"/>
        <w:autoSpaceDN w:val="0"/>
        <w:adjustRightInd w:val="0"/>
        <w:jc w:val="both"/>
        <w:rPr>
          <w:sz w:val="18"/>
          <w:szCs w:val="18"/>
        </w:rPr>
      </w:pPr>
      <w:r w:rsidRPr="00B9640F">
        <w:rPr>
          <w:sz w:val="18"/>
          <w:szCs w:val="18"/>
        </w:rPr>
        <w:t xml:space="preserve">Στη νέα σύνθεση του Δείκτη θα συμμετέχουν εξήντα (60) μετοχές. </w:t>
      </w:r>
    </w:p>
    <w:p w:rsidR="00B9640F" w:rsidRPr="00B9640F" w:rsidRDefault="00B9640F" w:rsidP="00B9640F">
      <w:pPr>
        <w:pStyle w:val="ListParagraph"/>
        <w:numPr>
          <w:ilvl w:val="0"/>
          <w:numId w:val="2"/>
        </w:numPr>
        <w:autoSpaceDE w:val="0"/>
        <w:autoSpaceDN w:val="0"/>
        <w:adjustRightInd w:val="0"/>
        <w:jc w:val="both"/>
        <w:rPr>
          <w:sz w:val="18"/>
          <w:szCs w:val="18"/>
        </w:rPr>
      </w:pPr>
      <w:r w:rsidRPr="00B9640F">
        <w:rPr>
          <w:sz w:val="18"/>
          <w:szCs w:val="18"/>
        </w:rPr>
        <w:t xml:space="preserve">Δείκτης Συνολικής Απόδοσης Γενικού Δείκτη Τιμών Χ.Α. </w:t>
      </w:r>
    </w:p>
    <w:p w:rsidR="00B9640F" w:rsidRPr="00B9640F" w:rsidRDefault="00B9640F" w:rsidP="00B9640F">
      <w:pPr>
        <w:autoSpaceDE w:val="0"/>
        <w:autoSpaceDN w:val="0"/>
        <w:adjustRightInd w:val="0"/>
        <w:jc w:val="both"/>
        <w:rPr>
          <w:sz w:val="18"/>
          <w:szCs w:val="18"/>
        </w:rPr>
      </w:pPr>
      <w:r w:rsidRPr="00B9640F">
        <w:rPr>
          <w:sz w:val="18"/>
          <w:szCs w:val="18"/>
        </w:rPr>
        <w:t xml:space="preserve">Τρείς (3) προσθήκες και δύο (2) διαγραφές από την υφιστάμενη σύνθεση του Δείκτη. </w:t>
      </w:r>
    </w:p>
    <w:p w:rsidR="00B9640F" w:rsidRPr="00B9640F" w:rsidRDefault="00B9640F" w:rsidP="00B9640F">
      <w:pPr>
        <w:autoSpaceDE w:val="0"/>
        <w:autoSpaceDN w:val="0"/>
        <w:adjustRightInd w:val="0"/>
        <w:jc w:val="both"/>
        <w:rPr>
          <w:sz w:val="18"/>
          <w:szCs w:val="18"/>
        </w:rPr>
      </w:pPr>
      <w:r w:rsidRPr="00B9640F">
        <w:rPr>
          <w:sz w:val="18"/>
          <w:szCs w:val="18"/>
        </w:rPr>
        <w:t xml:space="preserve">Στη νέα σύνθεση του Δείκτη θα συμμετέχουν εξήντα (60) μετοχές </w:t>
      </w:r>
    </w:p>
    <w:p w:rsidR="00B9640F" w:rsidRPr="00B9640F" w:rsidRDefault="00B9640F" w:rsidP="00B9640F">
      <w:pPr>
        <w:pStyle w:val="ListParagraph"/>
        <w:numPr>
          <w:ilvl w:val="0"/>
          <w:numId w:val="2"/>
        </w:numPr>
        <w:autoSpaceDE w:val="0"/>
        <w:autoSpaceDN w:val="0"/>
        <w:adjustRightInd w:val="0"/>
        <w:jc w:val="both"/>
        <w:rPr>
          <w:sz w:val="18"/>
          <w:szCs w:val="18"/>
        </w:rPr>
      </w:pPr>
      <w:r w:rsidRPr="00B9640F">
        <w:rPr>
          <w:sz w:val="18"/>
          <w:szCs w:val="18"/>
        </w:rPr>
        <w:t xml:space="preserve">Δείκτης Τιμών Μεσαίας &amp; Μικρής Κεφαλαιοποίησης Χ.Α. </w:t>
      </w:r>
    </w:p>
    <w:p w:rsidR="00B9640F" w:rsidRPr="00B9640F" w:rsidRDefault="00B9640F" w:rsidP="00B9640F">
      <w:pPr>
        <w:autoSpaceDE w:val="0"/>
        <w:autoSpaceDN w:val="0"/>
        <w:adjustRightInd w:val="0"/>
        <w:jc w:val="both"/>
        <w:rPr>
          <w:sz w:val="18"/>
          <w:szCs w:val="18"/>
        </w:rPr>
      </w:pPr>
      <w:r w:rsidRPr="00B9640F">
        <w:rPr>
          <w:sz w:val="18"/>
          <w:szCs w:val="18"/>
        </w:rPr>
        <w:t xml:space="preserve">Πέντε (5) προσθήκες και πέντε (5) διαγραφές από την υφιστάμενη σύνθεση του Δείκτη. </w:t>
      </w:r>
    </w:p>
    <w:p w:rsidR="00B9640F" w:rsidRPr="00B9640F" w:rsidRDefault="00B9640F" w:rsidP="00B9640F">
      <w:pPr>
        <w:autoSpaceDE w:val="0"/>
        <w:autoSpaceDN w:val="0"/>
        <w:adjustRightInd w:val="0"/>
        <w:jc w:val="both"/>
        <w:rPr>
          <w:sz w:val="18"/>
          <w:szCs w:val="18"/>
        </w:rPr>
      </w:pPr>
      <w:r w:rsidRPr="00B9640F">
        <w:rPr>
          <w:sz w:val="18"/>
          <w:szCs w:val="18"/>
        </w:rPr>
        <w:t xml:space="preserve">Στη νέα σύνθεση του Δείκτη θα συμμετέχουν είκοσι (20) μετοχές. </w:t>
      </w:r>
    </w:p>
    <w:p w:rsidR="00B9640F" w:rsidRPr="00B9640F" w:rsidRDefault="00B9640F" w:rsidP="00B9640F">
      <w:pPr>
        <w:pStyle w:val="ListParagraph"/>
        <w:numPr>
          <w:ilvl w:val="0"/>
          <w:numId w:val="2"/>
        </w:numPr>
        <w:autoSpaceDE w:val="0"/>
        <w:autoSpaceDN w:val="0"/>
        <w:adjustRightInd w:val="0"/>
        <w:jc w:val="both"/>
        <w:rPr>
          <w:sz w:val="18"/>
          <w:szCs w:val="18"/>
        </w:rPr>
      </w:pPr>
      <w:r w:rsidRPr="00B9640F">
        <w:rPr>
          <w:sz w:val="18"/>
          <w:szCs w:val="18"/>
        </w:rPr>
        <w:t xml:space="preserve">Δείκτης Τιμών Εναλλακτικής Αγοράς Χ.Α. </w:t>
      </w:r>
    </w:p>
    <w:p w:rsidR="00B9640F" w:rsidRPr="00B9640F" w:rsidRDefault="00B9640F" w:rsidP="00B9640F">
      <w:pPr>
        <w:autoSpaceDE w:val="0"/>
        <w:autoSpaceDN w:val="0"/>
        <w:adjustRightInd w:val="0"/>
        <w:jc w:val="both"/>
        <w:rPr>
          <w:sz w:val="18"/>
          <w:szCs w:val="18"/>
        </w:rPr>
      </w:pPr>
      <w:r w:rsidRPr="00B9640F">
        <w:rPr>
          <w:sz w:val="18"/>
          <w:szCs w:val="18"/>
        </w:rPr>
        <w:t xml:space="preserve">Μια (1) προσθήκη και καμιά (0) διαγραφή από την υφιστάμενη σύνθεση του Δείκτη. </w:t>
      </w:r>
    </w:p>
    <w:p w:rsidR="00B9640F" w:rsidRPr="00B9640F" w:rsidRDefault="00B9640F" w:rsidP="00B9640F">
      <w:pPr>
        <w:autoSpaceDE w:val="0"/>
        <w:autoSpaceDN w:val="0"/>
        <w:adjustRightInd w:val="0"/>
        <w:jc w:val="both"/>
        <w:rPr>
          <w:sz w:val="18"/>
          <w:szCs w:val="18"/>
        </w:rPr>
      </w:pPr>
      <w:r w:rsidRPr="00B9640F">
        <w:rPr>
          <w:sz w:val="18"/>
          <w:szCs w:val="18"/>
        </w:rPr>
        <w:t xml:space="preserve">Στη νέα σύνθεση του Δείκτη θα συμμετέχουν δέκα τρείς (13) μετοχές. </w:t>
      </w:r>
    </w:p>
    <w:p w:rsidR="006F4E3E" w:rsidRPr="007659F6" w:rsidRDefault="00B9640F" w:rsidP="00B9640F">
      <w:pPr>
        <w:autoSpaceDE w:val="0"/>
        <w:autoSpaceDN w:val="0"/>
        <w:adjustRightInd w:val="0"/>
        <w:jc w:val="both"/>
        <w:rPr>
          <w:rFonts w:ascii="Arial" w:hAnsi="Arial" w:cs="Arial"/>
          <w:sz w:val="18"/>
          <w:szCs w:val="18"/>
          <w:lang w:eastAsia="en-US"/>
        </w:rPr>
      </w:pPr>
      <w:r w:rsidRPr="00B9640F">
        <w:rPr>
          <w:sz w:val="18"/>
          <w:szCs w:val="18"/>
        </w:rPr>
        <w:t>Όλες οι αλλαγές θα πραγματοποιηθούν πριν την έναρξη των συναλλαγών της συνεδρίασης της Δευτέρας 28 Μαΐου 2012.</w:t>
      </w:r>
    </w:p>
    <w:p w:rsidR="006F4E3E" w:rsidRPr="00AE4A02" w:rsidRDefault="006F4E3E" w:rsidP="006F4E3E">
      <w:pPr>
        <w:jc w:val="both"/>
      </w:pPr>
    </w:p>
    <w:p w:rsidR="0087621A" w:rsidRDefault="0087621A" w:rsidP="0087621A">
      <w:pPr>
        <w:jc w:val="center"/>
      </w:pPr>
    </w:p>
    <w:p w:rsidR="0013401A" w:rsidRDefault="0013401A" w:rsidP="0087621A">
      <w:pPr>
        <w:jc w:val="center"/>
      </w:pPr>
    </w:p>
    <w:p w:rsidR="0013401A" w:rsidRDefault="0013401A" w:rsidP="0087621A">
      <w:pPr>
        <w:jc w:val="center"/>
      </w:pPr>
    </w:p>
    <w:p w:rsidR="0013401A" w:rsidRPr="00584C98" w:rsidRDefault="0013401A" w:rsidP="00584C98">
      <w:pPr>
        <w:spacing w:before="20" w:after="20"/>
        <w:jc w:val="both"/>
        <w:rPr>
          <w:b/>
          <w:color w:val="7030A0"/>
          <w:sz w:val="20"/>
        </w:rPr>
      </w:pPr>
      <w:r w:rsidRPr="00584C98">
        <w:rPr>
          <w:b/>
          <w:color w:val="7030A0"/>
          <w:sz w:val="20"/>
        </w:rPr>
        <w:t xml:space="preserve">ΧΡΗΜΑΤΙΣΤΗΡΙΟ ΑΘΗΝΩΝ Α.Ε. </w:t>
      </w:r>
    </w:p>
    <w:p w:rsidR="0013401A" w:rsidRPr="000407A8" w:rsidRDefault="0013401A" w:rsidP="0013401A">
      <w:pPr>
        <w:jc w:val="both"/>
        <w:rPr>
          <w:b/>
          <w:sz w:val="20"/>
          <w:szCs w:val="20"/>
        </w:rPr>
      </w:pPr>
      <w:proofErr w:type="spellStart"/>
      <w:r w:rsidRPr="000407A8">
        <w:rPr>
          <w:b/>
          <w:sz w:val="20"/>
          <w:szCs w:val="20"/>
        </w:rPr>
        <w:t>ηη.μμ.εεεε</w:t>
      </w:r>
      <w:proofErr w:type="spellEnd"/>
    </w:p>
    <w:p w:rsidR="0013401A" w:rsidRPr="0013401A" w:rsidRDefault="0013401A" w:rsidP="0013401A">
      <w:pPr>
        <w:autoSpaceDE w:val="0"/>
        <w:autoSpaceDN w:val="0"/>
        <w:adjustRightInd w:val="0"/>
        <w:jc w:val="both"/>
        <w:rPr>
          <w:b/>
          <w:sz w:val="18"/>
          <w:szCs w:val="18"/>
        </w:rPr>
      </w:pPr>
      <w:r>
        <w:rPr>
          <w:b/>
          <w:sz w:val="18"/>
          <w:szCs w:val="18"/>
        </w:rPr>
        <w:t xml:space="preserve">Ανακοίνωση </w:t>
      </w:r>
      <w:r w:rsidRPr="0013401A">
        <w:rPr>
          <w:b/>
          <w:sz w:val="18"/>
          <w:szCs w:val="18"/>
        </w:rPr>
        <w:t>Προσωρινή</w:t>
      </w:r>
      <w:r>
        <w:rPr>
          <w:b/>
          <w:sz w:val="18"/>
          <w:szCs w:val="18"/>
        </w:rPr>
        <w:t>ς</w:t>
      </w:r>
      <w:r w:rsidRPr="0013401A">
        <w:rPr>
          <w:b/>
          <w:sz w:val="18"/>
          <w:szCs w:val="18"/>
        </w:rPr>
        <w:t xml:space="preserve"> Αναστολή</w:t>
      </w:r>
      <w:r>
        <w:rPr>
          <w:b/>
          <w:sz w:val="18"/>
          <w:szCs w:val="18"/>
        </w:rPr>
        <w:t>ς</w:t>
      </w:r>
      <w:r w:rsidRPr="0013401A">
        <w:rPr>
          <w:b/>
          <w:sz w:val="18"/>
          <w:szCs w:val="18"/>
        </w:rPr>
        <w:t xml:space="preserve"> Διαπραγμάτευσης των μετοχών της εταιρίας ALSINCO </w:t>
      </w:r>
      <w:r>
        <w:rPr>
          <w:b/>
          <w:sz w:val="18"/>
          <w:szCs w:val="18"/>
        </w:rPr>
        <w:t>ΑΕΕ</w:t>
      </w:r>
    </w:p>
    <w:p w:rsidR="0013401A" w:rsidRPr="0013401A" w:rsidRDefault="0013401A" w:rsidP="0013401A">
      <w:pPr>
        <w:jc w:val="both"/>
        <w:rPr>
          <w:sz w:val="18"/>
          <w:szCs w:val="18"/>
        </w:rPr>
      </w:pPr>
      <w:r w:rsidRPr="0013401A">
        <w:rPr>
          <w:sz w:val="18"/>
          <w:szCs w:val="18"/>
        </w:rPr>
        <w:t>Ο Πρόεδρος του Χρηματιστηρίου Αθηνών, αποφάσισε την προσωρινή αναστολή διαπραγμάτ</w:t>
      </w:r>
      <w:r>
        <w:rPr>
          <w:sz w:val="18"/>
          <w:szCs w:val="18"/>
        </w:rPr>
        <w:t xml:space="preserve">ευσης των μετοχών της εταιρίας </w:t>
      </w:r>
      <w:r w:rsidRPr="0013401A">
        <w:rPr>
          <w:sz w:val="18"/>
          <w:szCs w:val="18"/>
        </w:rPr>
        <w:t>ALSINCO ΑΝΩΝΥΜΗ ΕΜΠΟΡΙΚΗ</w:t>
      </w:r>
      <w:r>
        <w:rPr>
          <w:sz w:val="18"/>
          <w:szCs w:val="18"/>
        </w:rPr>
        <w:t xml:space="preserve"> ΕΤΑΙΡΙΑ ΕΙΔΩΝ ΕΝΔΥΣΗΣ-ΥΠΟΔΗΣΗΣ</w:t>
      </w:r>
      <w:r w:rsidRPr="0013401A">
        <w:rPr>
          <w:sz w:val="18"/>
          <w:szCs w:val="18"/>
        </w:rPr>
        <w:t xml:space="preserve"> για σήμερα 28 Μαρτίου 2012, μετά την σημερινή ανακοίνωση της εταιρίας που έγινε κατά τη διάρκεια της συνεδρίασης, σύμφωνα με την οποία η Διοίκησή της κατέθεσε αίτηση ανοίγματος διαδικασίας εξυγίανσης κατ' άρθρο 99 Ν. 3588/2007. </w:t>
      </w:r>
    </w:p>
    <w:p w:rsidR="0013401A" w:rsidRPr="0013401A" w:rsidRDefault="0013401A" w:rsidP="0013401A">
      <w:pPr>
        <w:jc w:val="both"/>
        <w:rPr>
          <w:sz w:val="18"/>
          <w:szCs w:val="18"/>
        </w:rPr>
      </w:pPr>
      <w:r w:rsidRPr="0013401A">
        <w:rPr>
          <w:sz w:val="18"/>
          <w:szCs w:val="18"/>
        </w:rPr>
        <w:t>Η προσωρινή αναστολή των ανωτέρω μετοχών, κρίνεται αναγκαία για την προστασία των επενδυτών, δεδομένου ότι δε διασφαλίζεται προσωρινά η ομαλή λειτουργία της αγοράς των μετοχών της εν λόγω εταιρίας.</w:t>
      </w:r>
    </w:p>
    <w:p w:rsidR="0013401A" w:rsidRPr="0013401A" w:rsidRDefault="0013401A" w:rsidP="0013401A">
      <w:pPr>
        <w:jc w:val="both"/>
        <w:rPr>
          <w:sz w:val="18"/>
          <w:szCs w:val="18"/>
        </w:rPr>
      </w:pPr>
      <w:r w:rsidRPr="0013401A">
        <w:rPr>
          <w:sz w:val="18"/>
          <w:szCs w:val="18"/>
        </w:rPr>
        <w:t>Το ΔΣ του ΧΑ θα αξιολογήσει σήμερα το ενδεχόμενο μεταφοράς της εταιρείας στην Κατηγορία Επιτήρησης σύμφωνα με τον Κανονισμό του Χ.Α.</w:t>
      </w:r>
    </w:p>
    <w:p w:rsidR="0087621A" w:rsidRPr="00AE4A02" w:rsidRDefault="0087621A" w:rsidP="0087621A">
      <w:pPr>
        <w:jc w:val="center"/>
      </w:pPr>
    </w:p>
    <w:sectPr w:rsidR="0087621A" w:rsidRPr="00AE4A02" w:rsidSect="00EB11F9">
      <w:headerReference w:type="even" r:id="rId9"/>
      <w:headerReference w:type="default" r:id="rId10"/>
      <w:footerReference w:type="even" r:id="rId11"/>
      <w:footerReference w:type="default" r:id="rId12"/>
      <w:headerReference w:type="first" r:id="rId13"/>
      <w:footerReference w:type="first" r:id="rId14"/>
      <w:pgSz w:w="11906" w:h="16838"/>
      <w:pgMar w:top="941" w:right="1797" w:bottom="1440" w:left="179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08" w:rsidRDefault="00550B08" w:rsidP="00C81E98">
      <w:r>
        <w:separator/>
      </w:r>
    </w:p>
  </w:endnote>
  <w:endnote w:type="continuationSeparator" w:id="0">
    <w:p w:rsidR="00550B08" w:rsidRDefault="00550B08" w:rsidP="00C8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F9" w:rsidRDefault="00EB1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F9" w:rsidRDefault="00EB11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F9" w:rsidRDefault="00EB1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08" w:rsidRDefault="00550B08" w:rsidP="00C81E98">
      <w:r>
        <w:separator/>
      </w:r>
    </w:p>
  </w:footnote>
  <w:footnote w:type="continuationSeparator" w:id="0">
    <w:p w:rsidR="00550B08" w:rsidRDefault="00550B08" w:rsidP="00C81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F9" w:rsidRDefault="00EB1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98" w:rsidRDefault="00C81E98" w:rsidP="00EB11F9">
    <w:pPr>
      <w:pStyle w:val="Header"/>
      <w:jc w:val="center"/>
    </w:pPr>
    <w:r>
      <w:rPr>
        <w:noProof/>
      </w:rPr>
      <w:drawing>
        <wp:inline distT="0" distB="0" distL="0" distR="0" wp14:anchorId="2EDCE6E4" wp14:editId="6B928C98">
          <wp:extent cx="5273747" cy="4635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463629"/>
                  </a:xfrm>
                  <a:prstGeom prst="rect">
                    <a:avLst/>
                  </a:prstGeom>
                </pic:spPr>
              </pic:pic>
            </a:graphicData>
          </a:graphic>
        </wp:inline>
      </w:drawing>
    </w:r>
  </w:p>
  <w:p w:rsidR="00C81E98" w:rsidRPr="00EB11F9" w:rsidRDefault="00C81E98" w:rsidP="00EB11F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F9" w:rsidRDefault="00EB1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5E11"/>
    <w:multiLevelType w:val="hybridMultilevel"/>
    <w:tmpl w:val="D7E89EBE"/>
    <w:lvl w:ilvl="0" w:tplc="E292921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4D36BE6"/>
    <w:multiLevelType w:val="hybridMultilevel"/>
    <w:tmpl w:val="F404BEFE"/>
    <w:lvl w:ilvl="0" w:tplc="D57EC68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CB"/>
    <w:rsid w:val="00004742"/>
    <w:rsid w:val="000407A8"/>
    <w:rsid w:val="00054D22"/>
    <w:rsid w:val="000C2585"/>
    <w:rsid w:val="000C7632"/>
    <w:rsid w:val="000F6B49"/>
    <w:rsid w:val="0013401A"/>
    <w:rsid w:val="001730D8"/>
    <w:rsid w:val="00185435"/>
    <w:rsid w:val="00216461"/>
    <w:rsid w:val="0027627E"/>
    <w:rsid w:val="002E40AE"/>
    <w:rsid w:val="00550B08"/>
    <w:rsid w:val="00584C98"/>
    <w:rsid w:val="00602112"/>
    <w:rsid w:val="0060767A"/>
    <w:rsid w:val="006B3134"/>
    <w:rsid w:val="006F4E3E"/>
    <w:rsid w:val="007342FB"/>
    <w:rsid w:val="00746C09"/>
    <w:rsid w:val="007659F6"/>
    <w:rsid w:val="0087621A"/>
    <w:rsid w:val="008A0058"/>
    <w:rsid w:val="008C1E86"/>
    <w:rsid w:val="008E3B5C"/>
    <w:rsid w:val="0099267E"/>
    <w:rsid w:val="009C4DAC"/>
    <w:rsid w:val="009D4FDD"/>
    <w:rsid w:val="00A300A9"/>
    <w:rsid w:val="00A80A78"/>
    <w:rsid w:val="00A8526E"/>
    <w:rsid w:val="00AE4A02"/>
    <w:rsid w:val="00B4212C"/>
    <w:rsid w:val="00B9640F"/>
    <w:rsid w:val="00C66E19"/>
    <w:rsid w:val="00C81E98"/>
    <w:rsid w:val="00EB11F9"/>
    <w:rsid w:val="00F461CB"/>
    <w:rsid w:val="00F73C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61CB"/>
    <w:rPr>
      <w:rFonts w:ascii="Tahoma" w:hAnsi="Tahoma" w:cs="Tahoma"/>
      <w:sz w:val="16"/>
      <w:szCs w:val="16"/>
    </w:rPr>
  </w:style>
  <w:style w:type="character" w:customStyle="1" w:styleId="BalloonTextChar">
    <w:name w:val="Balloon Text Char"/>
    <w:basedOn w:val="DefaultParagraphFont"/>
    <w:link w:val="BalloonText"/>
    <w:rsid w:val="00F461CB"/>
    <w:rPr>
      <w:rFonts w:ascii="Tahoma" w:hAnsi="Tahoma" w:cs="Tahoma"/>
      <w:sz w:val="16"/>
      <w:szCs w:val="16"/>
    </w:rPr>
  </w:style>
  <w:style w:type="paragraph" w:styleId="Header">
    <w:name w:val="header"/>
    <w:basedOn w:val="Normal"/>
    <w:link w:val="HeaderChar"/>
    <w:uiPriority w:val="99"/>
    <w:rsid w:val="00C81E98"/>
    <w:pPr>
      <w:tabs>
        <w:tab w:val="center" w:pos="4153"/>
        <w:tab w:val="right" w:pos="8306"/>
      </w:tabs>
    </w:pPr>
  </w:style>
  <w:style w:type="character" w:customStyle="1" w:styleId="HeaderChar">
    <w:name w:val="Header Char"/>
    <w:basedOn w:val="DefaultParagraphFont"/>
    <w:link w:val="Header"/>
    <w:uiPriority w:val="99"/>
    <w:rsid w:val="00C81E98"/>
    <w:rPr>
      <w:sz w:val="24"/>
      <w:szCs w:val="24"/>
    </w:rPr>
  </w:style>
  <w:style w:type="paragraph" w:styleId="Footer">
    <w:name w:val="footer"/>
    <w:basedOn w:val="Normal"/>
    <w:link w:val="FooterChar"/>
    <w:rsid w:val="00C81E98"/>
    <w:pPr>
      <w:tabs>
        <w:tab w:val="center" w:pos="4153"/>
        <w:tab w:val="right" w:pos="8306"/>
      </w:tabs>
    </w:pPr>
  </w:style>
  <w:style w:type="character" w:customStyle="1" w:styleId="FooterChar">
    <w:name w:val="Footer Char"/>
    <w:basedOn w:val="DefaultParagraphFont"/>
    <w:link w:val="Footer"/>
    <w:rsid w:val="00C81E98"/>
    <w:rPr>
      <w:sz w:val="24"/>
      <w:szCs w:val="24"/>
    </w:rPr>
  </w:style>
  <w:style w:type="paragraph" w:styleId="ListParagraph">
    <w:name w:val="List Paragraph"/>
    <w:basedOn w:val="Normal"/>
    <w:uiPriority w:val="34"/>
    <w:qFormat/>
    <w:rsid w:val="00746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61CB"/>
    <w:rPr>
      <w:rFonts w:ascii="Tahoma" w:hAnsi="Tahoma" w:cs="Tahoma"/>
      <w:sz w:val="16"/>
      <w:szCs w:val="16"/>
    </w:rPr>
  </w:style>
  <w:style w:type="character" w:customStyle="1" w:styleId="BalloonTextChar">
    <w:name w:val="Balloon Text Char"/>
    <w:basedOn w:val="DefaultParagraphFont"/>
    <w:link w:val="BalloonText"/>
    <w:rsid w:val="00F461CB"/>
    <w:rPr>
      <w:rFonts w:ascii="Tahoma" w:hAnsi="Tahoma" w:cs="Tahoma"/>
      <w:sz w:val="16"/>
      <w:szCs w:val="16"/>
    </w:rPr>
  </w:style>
  <w:style w:type="paragraph" w:styleId="Header">
    <w:name w:val="header"/>
    <w:basedOn w:val="Normal"/>
    <w:link w:val="HeaderChar"/>
    <w:uiPriority w:val="99"/>
    <w:rsid w:val="00C81E98"/>
    <w:pPr>
      <w:tabs>
        <w:tab w:val="center" w:pos="4153"/>
        <w:tab w:val="right" w:pos="8306"/>
      </w:tabs>
    </w:pPr>
  </w:style>
  <w:style w:type="character" w:customStyle="1" w:styleId="HeaderChar">
    <w:name w:val="Header Char"/>
    <w:basedOn w:val="DefaultParagraphFont"/>
    <w:link w:val="Header"/>
    <w:uiPriority w:val="99"/>
    <w:rsid w:val="00C81E98"/>
    <w:rPr>
      <w:sz w:val="24"/>
      <w:szCs w:val="24"/>
    </w:rPr>
  </w:style>
  <w:style w:type="paragraph" w:styleId="Footer">
    <w:name w:val="footer"/>
    <w:basedOn w:val="Normal"/>
    <w:link w:val="FooterChar"/>
    <w:rsid w:val="00C81E98"/>
    <w:pPr>
      <w:tabs>
        <w:tab w:val="center" w:pos="4153"/>
        <w:tab w:val="right" w:pos="8306"/>
      </w:tabs>
    </w:pPr>
  </w:style>
  <w:style w:type="character" w:customStyle="1" w:styleId="FooterChar">
    <w:name w:val="Footer Char"/>
    <w:basedOn w:val="DefaultParagraphFont"/>
    <w:link w:val="Footer"/>
    <w:rsid w:val="00C81E98"/>
    <w:rPr>
      <w:sz w:val="24"/>
      <w:szCs w:val="24"/>
    </w:rPr>
  </w:style>
  <w:style w:type="paragraph" w:styleId="ListParagraph">
    <w:name w:val="List Paragraph"/>
    <w:basedOn w:val="Normal"/>
    <w:uiPriority w:val="34"/>
    <w:qFormat/>
    <w:rsid w:val="00746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E247-9446-4112-BB99-1B392A14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771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Papadomarkakis, Ioannis</dc:creator>
  <cp:lastModifiedBy>Papadomarkakis, Ioannis</cp:lastModifiedBy>
  <cp:revision>11</cp:revision>
  <dcterms:created xsi:type="dcterms:W3CDTF">2012-07-25T12:02:00Z</dcterms:created>
  <dcterms:modified xsi:type="dcterms:W3CDTF">2012-07-26T10:28:00Z</dcterms:modified>
</cp:coreProperties>
</file>