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F30DC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CE13F" wp14:editId="25DA1BA9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F30DCB" w:rsidRPr="00F30DCB">
        <w:rPr>
          <w:lang w:val="en-GB"/>
        </w:rPr>
        <w:t>December</w:t>
      </w:r>
      <w:r w:rsidR="00675058" w:rsidRPr="00F30DCB">
        <w:rPr>
          <w:lang w:val="en-GB"/>
        </w:rPr>
        <w:t xml:space="preserve"> </w:t>
      </w:r>
      <w:r w:rsidR="009817D7" w:rsidRPr="00F30DCB">
        <w:rPr>
          <w:lang w:val="en-GB"/>
        </w:rPr>
        <w:t>6</w:t>
      </w:r>
      <w:r w:rsidR="005B3DBD" w:rsidRPr="00F30DCB">
        <w:rPr>
          <w:lang w:val="en-US"/>
        </w:rPr>
        <w:t>,</w:t>
      </w:r>
      <w:r w:rsidRPr="00F30DCB">
        <w:rPr>
          <w:lang w:val="en-US"/>
        </w:rPr>
        <w:t xml:space="preserve"> </w:t>
      </w:r>
      <w:r w:rsidR="001A492B" w:rsidRPr="00F30DCB">
        <w:rPr>
          <w:lang w:val="en-US"/>
        </w:rPr>
        <w:t>201</w:t>
      </w:r>
      <w:r w:rsidR="009817D7" w:rsidRPr="00F30DCB">
        <w:rPr>
          <w:lang w:val="en-US"/>
        </w:rPr>
        <w:t>7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F67159" w:rsidRPr="00F67159">
        <w:rPr>
          <w:b/>
          <w:iCs/>
          <w:lang w:val="en-GB"/>
        </w:rPr>
        <w:t>November 2017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F67159" w:rsidRPr="00F67159">
        <w:rPr>
          <w:b/>
          <w:bCs/>
          <w:iCs/>
          <w:lang w:val="en-GB"/>
        </w:rPr>
        <w:t>November 2017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F67159" w:rsidRPr="00F67159">
        <w:rPr>
          <w:b/>
          <w:bCs/>
          <w:iCs/>
          <w:lang w:val="en-GB"/>
        </w:rPr>
        <w:t>40.17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F67159" w:rsidRPr="00F67159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F67159" w:rsidRPr="00F67159">
        <w:rPr>
          <w:b/>
          <w:bCs/>
          <w:iCs/>
          <w:lang w:val="en-GB"/>
        </w:rPr>
        <w:t>1.5%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a </w:t>
      </w:r>
      <w:r w:rsidR="00F30DCB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F67159" w:rsidRPr="00F67159">
        <w:rPr>
          <w:b/>
          <w:bCs/>
          <w:iCs/>
          <w:lang w:val="en-GB"/>
        </w:rPr>
        <w:t>1.3%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F67159" w:rsidRPr="00F67159">
        <w:rPr>
          <w:b/>
          <w:bCs/>
          <w:iCs/>
          <w:lang w:val="en-GB"/>
        </w:rPr>
        <w:t>November</w:t>
      </w:r>
      <w:r w:rsidRPr="00815319">
        <w:rPr>
          <w:b/>
          <w:bCs/>
          <w:iCs/>
          <w:lang w:val="en-GB"/>
        </w:rPr>
        <w:t xml:space="preserve">, </w:t>
      </w:r>
      <w:r w:rsidR="00F67159" w:rsidRPr="00F67159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="0031790A">
        <w:rPr>
          <w:b/>
          <w:bCs/>
          <w:iCs/>
          <w:lang w:val="en-GB"/>
        </w:rPr>
        <w:t xml:space="preserve">than </w:t>
      </w:r>
      <w:r w:rsidRPr="00815319">
        <w:rPr>
          <w:b/>
          <w:bCs/>
          <w:iCs/>
          <w:lang w:val="en-GB"/>
        </w:rPr>
        <w:t>outflows.</w:t>
      </w:r>
    </w:p>
    <w:p w:rsidR="002C721C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2C721C">
        <w:rPr>
          <w:b/>
          <w:bCs/>
          <w:iCs/>
          <w:lang w:val="en-GB"/>
        </w:rPr>
        <w:t xml:space="preserve">Participation of foreign investors in the total market capitalization reached </w:t>
      </w:r>
      <w:r w:rsidR="00F67159" w:rsidRPr="002C721C">
        <w:rPr>
          <w:b/>
          <w:bCs/>
          <w:iCs/>
          <w:lang w:val="en-GB"/>
        </w:rPr>
        <w:t>64.8%</w:t>
      </w:r>
      <w:r w:rsidR="00CB25D7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compared to </w:t>
      </w:r>
      <w:r w:rsidR="00F67159" w:rsidRPr="002C721C">
        <w:rPr>
          <w:b/>
          <w:bCs/>
          <w:iCs/>
          <w:lang w:val="en-GB"/>
        </w:rPr>
        <w:t>65.0%</w:t>
      </w:r>
      <w:r w:rsidR="00CB25D7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at the end of previous month, </w:t>
      </w:r>
      <w:r w:rsidR="00F67159" w:rsidRPr="002C721C">
        <w:rPr>
          <w:b/>
          <w:bCs/>
          <w:iCs/>
          <w:lang w:val="en-GB"/>
        </w:rPr>
        <w:t>decreased</w:t>
      </w:r>
      <w:r w:rsidR="00CB25D7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by </w:t>
      </w:r>
      <w:r w:rsidR="00F67159" w:rsidRPr="002C721C">
        <w:rPr>
          <w:b/>
          <w:bCs/>
          <w:iCs/>
          <w:lang w:val="en-GB"/>
        </w:rPr>
        <w:t>0.3%</w:t>
      </w:r>
      <w:r w:rsidR="00CB25D7" w:rsidRPr="002C721C">
        <w:rPr>
          <w:b/>
          <w:bCs/>
          <w:iCs/>
          <w:lang w:val="en-GB"/>
        </w:rPr>
        <w:t xml:space="preserve">. </w:t>
      </w:r>
      <w:r w:rsidRPr="002C721C">
        <w:rPr>
          <w:b/>
          <w:bCs/>
          <w:iCs/>
          <w:lang w:val="en-GB"/>
        </w:rPr>
        <w:t>In case the participation of HFSF capitalization is counted (€</w:t>
      </w:r>
      <w:r w:rsidR="00F67159" w:rsidRPr="002C721C">
        <w:rPr>
          <w:b/>
          <w:bCs/>
          <w:iCs/>
          <w:lang w:val="en-GB"/>
        </w:rPr>
        <w:t>1,544.08</w:t>
      </w:r>
      <w:r w:rsidR="00CB25D7" w:rsidRPr="002C721C">
        <w:rPr>
          <w:b/>
          <w:bCs/>
          <w:iCs/>
          <w:lang w:val="en-GB"/>
        </w:rPr>
        <w:t xml:space="preserve"> million or </w:t>
      </w:r>
      <w:r w:rsidR="00F67159" w:rsidRPr="002C721C">
        <w:rPr>
          <w:b/>
          <w:bCs/>
          <w:iCs/>
          <w:lang w:val="en-GB"/>
        </w:rPr>
        <w:t>3.8%</w:t>
      </w:r>
      <w:r w:rsidRPr="002C721C">
        <w:rPr>
          <w:b/>
          <w:bCs/>
          <w:iCs/>
          <w:lang w:val="en-GB"/>
        </w:rPr>
        <w:t xml:space="preserve">) the participation of foreign investors amounts to </w:t>
      </w:r>
      <w:r w:rsidR="00F67159" w:rsidRPr="002C721C">
        <w:rPr>
          <w:b/>
          <w:bCs/>
          <w:iCs/>
          <w:lang w:val="en-GB"/>
        </w:rPr>
        <w:t>62.3%</w:t>
      </w:r>
      <w:r w:rsidR="00CB25D7" w:rsidRPr="002C721C">
        <w:rPr>
          <w:b/>
          <w:bCs/>
          <w:iCs/>
          <w:lang w:val="en-GB"/>
        </w:rPr>
        <w:t xml:space="preserve"> </w:t>
      </w:r>
      <w:r w:rsidR="002C721C" w:rsidRPr="002C721C">
        <w:rPr>
          <w:b/>
          <w:bCs/>
          <w:iCs/>
          <w:lang w:val="en-GB"/>
        </w:rPr>
        <w:t xml:space="preserve">decreased by 0.1% </w:t>
      </w:r>
      <w:r w:rsidR="002C721C" w:rsidRPr="00815319">
        <w:rPr>
          <w:b/>
          <w:bCs/>
          <w:iCs/>
          <w:lang w:val="en-GB"/>
        </w:rPr>
        <w:t>compared to the previous month</w:t>
      </w:r>
      <w:r w:rsidR="002C721C">
        <w:rPr>
          <w:b/>
          <w:bCs/>
          <w:iCs/>
          <w:lang w:val="en-GB"/>
        </w:rPr>
        <w:t>.</w:t>
      </w:r>
      <w:r w:rsidR="002C721C" w:rsidRPr="00815319">
        <w:rPr>
          <w:b/>
          <w:bCs/>
          <w:iCs/>
          <w:lang w:val="en-GB"/>
        </w:rPr>
        <w:t xml:space="preserve"> </w:t>
      </w:r>
    </w:p>
    <w:p w:rsidR="00CE44A0" w:rsidRPr="002C721C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2C721C">
        <w:rPr>
          <w:b/>
          <w:bCs/>
          <w:iCs/>
          <w:lang w:val="en-GB"/>
        </w:rPr>
        <w:t>Total turnover €</w:t>
      </w:r>
      <w:r w:rsidR="00F67159" w:rsidRPr="002C721C">
        <w:rPr>
          <w:b/>
          <w:bCs/>
          <w:iCs/>
          <w:lang w:val="en-GB"/>
        </w:rPr>
        <w:t>1.12</w:t>
      </w:r>
      <w:r w:rsidR="00361D05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>billion (</w:t>
      </w:r>
      <w:r w:rsidR="00F67159" w:rsidRPr="002C721C">
        <w:rPr>
          <w:b/>
          <w:bCs/>
          <w:iCs/>
          <w:lang w:val="en-GB"/>
        </w:rPr>
        <w:t>increased</w:t>
      </w:r>
      <w:r w:rsidR="00361D05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by </w:t>
      </w:r>
      <w:r w:rsidR="00F67159" w:rsidRPr="002C721C">
        <w:rPr>
          <w:b/>
          <w:bCs/>
          <w:iCs/>
          <w:lang w:val="en-GB"/>
        </w:rPr>
        <w:t>22.4%</w:t>
      </w:r>
      <w:r w:rsidR="00361D05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compared to the previous month and </w:t>
      </w:r>
      <w:r w:rsidR="00F67159" w:rsidRPr="002C721C">
        <w:rPr>
          <w:b/>
          <w:bCs/>
          <w:iCs/>
          <w:lang w:val="en-GB"/>
        </w:rPr>
        <w:t>decreased</w:t>
      </w:r>
      <w:r w:rsidR="00361D05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 xml:space="preserve">by </w:t>
      </w:r>
      <w:r w:rsidR="00F67159" w:rsidRPr="002C721C">
        <w:rPr>
          <w:b/>
          <w:bCs/>
          <w:iCs/>
          <w:lang w:val="en-GB"/>
        </w:rPr>
        <w:t>7.9</w:t>
      </w:r>
      <w:r w:rsidR="00F67159" w:rsidRPr="002C721C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 w:rsidRPr="002C721C">
        <w:rPr>
          <w:b/>
          <w:bCs/>
          <w:iCs/>
          <w:lang w:val="en-GB"/>
        </w:rPr>
        <w:t xml:space="preserve"> </w:t>
      </w:r>
      <w:r w:rsidRPr="002C721C">
        <w:rPr>
          <w:b/>
          <w:bCs/>
          <w:iCs/>
          <w:lang w:val="en-GB"/>
        </w:rPr>
        <w:t>compared to the same month of the previous year).</w:t>
      </w:r>
    </w:p>
    <w:p w:rsidR="00CE44A0" w:rsidRPr="00B232A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B232A9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B232A9" w:rsidRPr="00B232A9">
        <w:rPr>
          <w:b/>
          <w:bCs/>
          <w:iCs/>
          <w:lang w:val="en-US"/>
        </w:rPr>
        <w:t xml:space="preserve">1,064,253,813 </w:t>
      </w:r>
      <w:r w:rsidRPr="00B232A9">
        <w:rPr>
          <w:b/>
          <w:bCs/>
          <w:iCs/>
          <w:lang w:val="en-GB"/>
        </w:rPr>
        <w:t xml:space="preserve">items </w:t>
      </w:r>
      <w:r w:rsidR="00B232A9" w:rsidRPr="00B232A9">
        <w:rPr>
          <w:b/>
          <w:bCs/>
          <w:iCs/>
          <w:lang w:val="en-GB"/>
        </w:rPr>
        <w:t>in</w:t>
      </w:r>
      <w:r w:rsidRPr="00B232A9">
        <w:rPr>
          <w:b/>
          <w:bCs/>
          <w:iCs/>
          <w:lang w:val="en-GB"/>
        </w:rPr>
        <w:t xml:space="preserve">creased by </w:t>
      </w:r>
      <w:r w:rsidR="00223689" w:rsidRPr="00B232A9">
        <w:rPr>
          <w:b/>
          <w:bCs/>
          <w:iCs/>
          <w:lang w:val="en-GB"/>
        </w:rPr>
        <w:t>1</w:t>
      </w:r>
      <w:r w:rsidR="00B232A9" w:rsidRPr="00B232A9">
        <w:rPr>
          <w:b/>
          <w:bCs/>
          <w:iCs/>
          <w:lang w:val="en-GB"/>
        </w:rPr>
        <w:t>6</w:t>
      </w:r>
      <w:r w:rsidRPr="00B232A9">
        <w:rPr>
          <w:b/>
          <w:bCs/>
          <w:iCs/>
          <w:lang w:val="en-GB"/>
        </w:rPr>
        <w:t>.</w:t>
      </w:r>
      <w:r w:rsidR="00B232A9" w:rsidRPr="00B232A9">
        <w:rPr>
          <w:b/>
          <w:bCs/>
          <w:iCs/>
          <w:lang w:val="en-GB"/>
        </w:rPr>
        <w:t>7</w:t>
      </w:r>
      <w:r w:rsidRPr="00B232A9">
        <w:rPr>
          <w:b/>
          <w:bCs/>
          <w:iCs/>
          <w:lang w:val="en-GB"/>
        </w:rPr>
        <w:t>% compared to last month (</w:t>
      </w:r>
      <w:r w:rsidR="00B232A9" w:rsidRPr="00B232A9">
        <w:rPr>
          <w:b/>
          <w:bCs/>
          <w:iCs/>
          <w:lang w:val="en-US"/>
        </w:rPr>
        <w:t>912,162,491</w:t>
      </w:r>
      <w:r w:rsidRPr="00B232A9">
        <w:rPr>
          <w:b/>
          <w:bCs/>
          <w:iCs/>
          <w:lang w:val="en-GB"/>
        </w:rPr>
        <w:t xml:space="preserve">) and decreased by </w:t>
      </w:r>
      <w:r w:rsidR="00B232A9" w:rsidRPr="00B232A9">
        <w:rPr>
          <w:b/>
          <w:bCs/>
          <w:iCs/>
          <w:lang w:val="en-GB"/>
        </w:rPr>
        <w:t>41</w:t>
      </w:r>
      <w:r w:rsidRPr="00B232A9">
        <w:rPr>
          <w:b/>
          <w:bCs/>
          <w:iCs/>
          <w:lang w:val="en-GB"/>
        </w:rPr>
        <w:t>.</w:t>
      </w:r>
      <w:r w:rsidR="00B232A9" w:rsidRPr="00B232A9">
        <w:rPr>
          <w:b/>
          <w:bCs/>
          <w:iCs/>
          <w:lang w:val="en-GB"/>
        </w:rPr>
        <w:t>9</w:t>
      </w:r>
      <w:r w:rsidRPr="00B232A9">
        <w:rPr>
          <w:b/>
          <w:bCs/>
          <w:iCs/>
          <w:lang w:val="en-GB"/>
        </w:rPr>
        <w:t xml:space="preserve">% compared to </w:t>
      </w:r>
      <w:r w:rsidR="00B232A9" w:rsidRPr="00B232A9">
        <w:rPr>
          <w:b/>
          <w:bCs/>
          <w:iCs/>
          <w:lang w:val="en-GB"/>
        </w:rPr>
        <w:t xml:space="preserve">November </w:t>
      </w:r>
      <w:r w:rsidRPr="00B232A9">
        <w:rPr>
          <w:b/>
          <w:bCs/>
          <w:iCs/>
          <w:lang w:val="en-GB"/>
        </w:rPr>
        <w:t>201</w:t>
      </w:r>
      <w:r w:rsidR="00B232A9" w:rsidRPr="00B232A9">
        <w:rPr>
          <w:b/>
          <w:bCs/>
          <w:iCs/>
          <w:lang w:val="en-GB"/>
        </w:rPr>
        <w:t>6</w:t>
      </w:r>
      <w:r w:rsidRPr="00B232A9">
        <w:rPr>
          <w:b/>
          <w:bCs/>
          <w:iCs/>
          <w:lang w:val="en-GB"/>
        </w:rPr>
        <w:t xml:space="preserve"> (</w:t>
      </w:r>
      <w:r w:rsidR="00B232A9" w:rsidRPr="00B232A9">
        <w:rPr>
          <w:b/>
          <w:bCs/>
          <w:iCs/>
          <w:lang w:val="en-US"/>
        </w:rPr>
        <w:t xml:space="preserve">1,830,463,534 </w:t>
      </w:r>
      <w:r w:rsidRPr="00B232A9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F67159" w:rsidRPr="00F67159">
        <w:rPr>
          <w:b/>
          <w:bCs/>
          <w:iCs/>
          <w:lang w:val="en-GB"/>
        </w:rPr>
        <w:t>November 2017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F67159" w:rsidRPr="00F67159">
        <w:rPr>
          <w:b/>
          <w:bCs/>
          <w:iCs/>
          <w:lang w:val="en-GB"/>
        </w:rPr>
        <w:t>57.3%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F67159" w:rsidRPr="00F67159">
        <w:rPr>
          <w:b/>
          <w:bCs/>
          <w:iCs/>
          <w:lang w:val="en-GB"/>
        </w:rPr>
        <w:t>15.56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F67159" w:rsidRPr="00F67159">
        <w:rPr>
          <w:b/>
          <w:bCs/>
          <w:iCs/>
          <w:lang w:val="en-GB"/>
        </w:rPr>
        <w:t>14.35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13149D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595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566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F67159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F67159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F67159">
        <w:rPr>
          <w:b/>
          <w:bCs/>
          <w:iCs/>
          <w:lang w:val="en-GB"/>
        </w:rPr>
        <w:t>2.5%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2414FD">
        <w:rPr>
          <w:b/>
          <w:bCs/>
          <w:iCs/>
          <w:lang w:val="en-GB"/>
        </w:rPr>
        <w:lastRenderedPageBreak/>
        <w:t>Transactions Value</w:t>
      </w:r>
      <w:r w:rsidRPr="00CE44A0">
        <w:rPr>
          <w:bCs/>
          <w:iCs/>
          <w:lang w:val="en-GB"/>
        </w:rPr>
        <w:t xml:space="preserve"> in </w:t>
      </w:r>
      <w:r w:rsidR="00F67159" w:rsidRPr="00F67159">
        <w:rPr>
          <w:bCs/>
          <w:iCs/>
          <w:lang w:val="en-GB"/>
        </w:rPr>
        <w:t>November 2017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F67159" w:rsidRPr="00F67159">
        <w:rPr>
          <w:b/>
          <w:bCs/>
          <w:iCs/>
          <w:lang w:val="en-GB"/>
        </w:rPr>
        <w:t>1,116.70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</w:t>
      </w:r>
      <w:r w:rsidRPr="003C6407">
        <w:rPr>
          <w:bCs/>
          <w:iCs/>
          <w:lang w:val="en-GB"/>
        </w:rPr>
        <w:t>Chart 1),</w:t>
      </w:r>
      <w:r w:rsidRPr="0058027A">
        <w:rPr>
          <w:b/>
          <w:bCs/>
          <w:iCs/>
          <w:lang w:val="en-GB"/>
        </w:rPr>
        <w:t xml:space="preserve"> </w:t>
      </w:r>
      <w:r w:rsidR="00F67159" w:rsidRPr="0058027A">
        <w:rPr>
          <w:b/>
          <w:bCs/>
          <w:iCs/>
          <w:lang w:val="en-GB"/>
        </w:rPr>
        <w:t>increased</w:t>
      </w:r>
      <w:r w:rsidR="00D50B3D" w:rsidRPr="0058027A">
        <w:rPr>
          <w:b/>
          <w:bCs/>
          <w:iCs/>
          <w:lang w:val="en-GB"/>
        </w:rPr>
        <w:t xml:space="preserve"> </w:t>
      </w:r>
      <w:r w:rsidRPr="0058027A">
        <w:rPr>
          <w:b/>
          <w:bCs/>
          <w:iCs/>
          <w:lang w:val="en-GB"/>
        </w:rPr>
        <w:t xml:space="preserve">by </w:t>
      </w:r>
      <w:r w:rsidR="00F67159" w:rsidRPr="0058027A">
        <w:rPr>
          <w:b/>
          <w:bCs/>
          <w:iCs/>
          <w:lang w:val="en-GB"/>
        </w:rPr>
        <w:t>22.4%</w:t>
      </w:r>
      <w:r w:rsidR="00D50B3D" w:rsidRPr="0058027A">
        <w:rPr>
          <w:b/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F67159" w:rsidRPr="00F67159">
        <w:rPr>
          <w:bCs/>
          <w:iCs/>
          <w:lang w:val="en-GB"/>
        </w:rPr>
        <w:t>912.51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F67159" w:rsidRPr="00F67159">
        <w:rPr>
          <w:bCs/>
          <w:iCs/>
          <w:lang w:val="en-GB"/>
        </w:rPr>
        <w:t>1,211.87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</w:t>
      </w:r>
      <w:r w:rsidR="00B67BF8">
        <w:rPr>
          <w:bCs/>
          <w:iCs/>
          <w:lang w:val="en-GB"/>
        </w:rPr>
        <w:t>,</w:t>
      </w:r>
      <w:r w:rsidRPr="00CE44A0">
        <w:rPr>
          <w:bCs/>
          <w:iCs/>
          <w:lang w:val="en-GB"/>
        </w:rPr>
        <w:t xml:space="preserve"> marked a </w:t>
      </w:r>
      <w:r w:rsidR="00F67159" w:rsidRPr="00F67159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F67159" w:rsidRPr="00F67159">
        <w:rPr>
          <w:bCs/>
          <w:iCs/>
          <w:lang w:val="en-GB"/>
        </w:rPr>
        <w:t>7.9</w:t>
      </w:r>
      <w:r w:rsidR="00F67159" w:rsidRPr="00F67159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C02DE5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9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02DE5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F67159" w:rsidRPr="00F67159">
        <w:rPr>
          <w:lang w:val="en-GB" w:eastAsia="el-GR"/>
        </w:rPr>
        <w:t>November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AC50A6">
        <w:rPr>
          <w:b/>
          <w:lang w:val="en-GB" w:eastAsia="el-GR"/>
        </w:rPr>
        <w:t>€</w:t>
      </w:r>
      <w:r w:rsidR="00F67159" w:rsidRPr="00AC50A6">
        <w:rPr>
          <w:b/>
          <w:lang w:val="en-GB" w:eastAsia="el-GR"/>
        </w:rPr>
        <w:t>50.76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F67159" w:rsidRPr="00F67159">
        <w:rPr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F67159" w:rsidRPr="00F67159">
        <w:rPr>
          <w:lang w:val="en-GB" w:eastAsia="el-GR"/>
        </w:rPr>
        <w:t>41</w:t>
      </w:r>
      <w:r w:rsidR="0058027A">
        <w:rPr>
          <w:lang w:val="en-GB" w:eastAsia="el-GR"/>
        </w:rPr>
        <w:t>.</w:t>
      </w:r>
      <w:r w:rsidR="00F67159" w:rsidRPr="00F67159">
        <w:rPr>
          <w:lang w:val="en-GB" w:eastAsia="el-GR"/>
        </w:rPr>
        <w:t>48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F67159" w:rsidRPr="00F67159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F67159" w:rsidRPr="00F67159">
        <w:rPr>
          <w:lang w:val="en-GB" w:eastAsia="el-GR"/>
        </w:rPr>
        <w:t>55</w:t>
      </w:r>
      <w:r w:rsidR="0058027A">
        <w:rPr>
          <w:lang w:val="en-GB" w:eastAsia="el-GR"/>
        </w:rPr>
        <w:t>.</w:t>
      </w:r>
      <w:r w:rsidR="00F67159" w:rsidRPr="00F67159">
        <w:rPr>
          <w:lang w:val="en-GB" w:eastAsia="el-GR"/>
        </w:rPr>
        <w:t>08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F67159" w:rsidRPr="00F67159">
        <w:rPr>
          <w:b/>
          <w:lang w:val="en-GB" w:eastAsia="el-GR"/>
        </w:rPr>
        <w:t>November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4247B9">
        <w:rPr>
          <w:b/>
          <w:lang w:val="en-GB" w:eastAsia="el-GR"/>
        </w:rPr>
        <w:t>15,</w:t>
      </w:r>
      <w:r w:rsidR="00F67159" w:rsidRPr="00F67159">
        <w:rPr>
          <w:b/>
          <w:lang w:val="en-GB" w:eastAsia="el-GR"/>
        </w:rPr>
        <w:t>556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F67159" w:rsidRPr="00F67159">
        <w:rPr>
          <w:lang w:val="en-GB" w:eastAsia="el-GR"/>
        </w:rPr>
        <w:t>14,351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F67159" w:rsidRPr="00F67159">
        <w:rPr>
          <w:lang w:val="en-GB" w:eastAsia="el-GR"/>
        </w:rPr>
        <w:t>November 2016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F67159" w:rsidRPr="00F67159">
        <w:rPr>
          <w:lang w:val="en-GB" w:eastAsia="el-GR"/>
        </w:rPr>
        <w:t>15,623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F67159" w:rsidRPr="00F67159">
        <w:rPr>
          <w:lang w:val="en-GB" w:eastAsia="el-GR"/>
        </w:rPr>
        <w:t>November 2017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4247B9" w:rsidRPr="004247B9">
        <w:rPr>
          <w:b/>
          <w:lang w:val="en-GB" w:eastAsia="el-GR"/>
        </w:rPr>
        <w:t>595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C41CDF">
        <w:rPr>
          <w:lang w:val="en-GB" w:eastAsia="el-GR"/>
        </w:rPr>
        <w:t>566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F67159" w:rsidRPr="00F67159">
        <w:rPr>
          <w:lang w:val="en-GB" w:eastAsia="el-GR"/>
        </w:rPr>
        <w:t>November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F67159" w:rsidRPr="00F67159">
        <w:rPr>
          <w:b/>
          <w:lang w:val="en-GB" w:eastAsia="el-GR"/>
        </w:rPr>
        <w:t>40.17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F67159" w:rsidRPr="00F67159">
        <w:rPr>
          <w:lang w:val="en-US"/>
        </w:rPr>
        <w:t>40.80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F67159" w:rsidRPr="009E38B5">
        <w:rPr>
          <w:b/>
          <w:lang w:val="en-US"/>
        </w:rPr>
        <w:t>decrease</w:t>
      </w:r>
      <w:r w:rsidR="00014ED0" w:rsidRPr="009E38B5">
        <w:rPr>
          <w:b/>
          <w:lang w:val="en-GB" w:eastAsia="el-GR"/>
        </w:rPr>
        <w:t xml:space="preserve"> </w:t>
      </w:r>
      <w:r w:rsidRPr="009E38B5">
        <w:rPr>
          <w:b/>
          <w:lang w:val="en-GB" w:eastAsia="el-GR"/>
        </w:rPr>
        <w:t xml:space="preserve">of </w:t>
      </w:r>
      <w:r w:rsidR="00F67159" w:rsidRPr="009E38B5">
        <w:rPr>
          <w:b/>
          <w:lang w:val="en-GB" w:eastAsia="el-GR"/>
        </w:rPr>
        <w:t>1.5%</w:t>
      </w:r>
      <w:r w:rsidRPr="002A6569">
        <w:rPr>
          <w:lang w:val="en-GB" w:eastAsia="el-GR"/>
        </w:rPr>
        <w:t xml:space="preserve">, whilst compared to market capitalization at the end of </w:t>
      </w:r>
      <w:r w:rsidR="00F67159" w:rsidRPr="00F67159">
        <w:rPr>
          <w:lang w:val="en-US"/>
        </w:rPr>
        <w:t>November 2016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F67159" w:rsidRPr="00F67159">
        <w:rPr>
          <w:lang w:val="en-US"/>
        </w:rPr>
        <w:t>38.71</w:t>
      </w:r>
      <w:r w:rsidRPr="002A6569">
        <w:rPr>
          <w:lang w:val="en-GB" w:eastAsia="el-GR"/>
        </w:rPr>
        <w:t xml:space="preserve"> billion, the </w:t>
      </w:r>
      <w:r w:rsidR="00F67159" w:rsidRPr="00F67159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F67159" w:rsidRPr="00F67159">
        <w:rPr>
          <w:lang w:val="en-US"/>
        </w:rPr>
        <w:t>3.8%</w:t>
      </w:r>
      <w:r w:rsidRPr="002A6569">
        <w:rPr>
          <w:lang w:val="en-GB" w:eastAsia="el-GR"/>
        </w:rPr>
        <w:t>.</w:t>
      </w:r>
    </w:p>
    <w:p w:rsidR="002A6569" w:rsidRPr="002A6569" w:rsidRDefault="00C02DE5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8B6DD3" w:rsidRPr="0003293D" w:rsidRDefault="002A6569" w:rsidP="002A6569">
      <w:pPr>
        <w:rPr>
          <w:lang w:val="en-GB" w:eastAsia="el-GR"/>
        </w:rPr>
      </w:pPr>
      <w:r w:rsidRPr="00FC7AB6">
        <w:rPr>
          <w:lang w:val="en-GB" w:eastAsia="el-GR"/>
        </w:rPr>
        <w:t xml:space="preserve">In </w:t>
      </w:r>
      <w:r w:rsidR="00FC7AB6" w:rsidRPr="00FC7AB6">
        <w:rPr>
          <w:lang w:val="en-GB" w:eastAsia="el-GR"/>
        </w:rPr>
        <w:t>November</w:t>
      </w:r>
      <w:r w:rsidRPr="00FC7AB6">
        <w:rPr>
          <w:lang w:val="en-GB" w:eastAsia="el-GR"/>
        </w:rPr>
        <w:t xml:space="preserve"> 201</w:t>
      </w:r>
      <w:r w:rsidR="00FC7AB6" w:rsidRPr="00FC7AB6">
        <w:rPr>
          <w:lang w:val="en-GB" w:eastAsia="el-GR"/>
        </w:rPr>
        <w:t>7</w:t>
      </w:r>
      <w:r w:rsidRPr="00FC7AB6">
        <w:rPr>
          <w:lang w:val="en-GB" w:eastAsia="el-GR"/>
        </w:rPr>
        <w:t xml:space="preserve">, </w:t>
      </w:r>
      <w:r w:rsidRPr="00FC7AB6">
        <w:rPr>
          <w:b/>
          <w:lang w:val="en-GB" w:eastAsia="el-GR"/>
        </w:rPr>
        <w:t xml:space="preserve">international investors as a whole accounted for </w:t>
      </w:r>
      <w:r w:rsidR="00FC7AB6" w:rsidRPr="00FC7AB6">
        <w:rPr>
          <w:b/>
          <w:lang w:val="en-GB" w:eastAsia="el-GR"/>
        </w:rPr>
        <w:t>out</w:t>
      </w:r>
      <w:r w:rsidRPr="00FC7AB6">
        <w:rPr>
          <w:b/>
          <w:lang w:val="en-GB" w:eastAsia="el-GR"/>
        </w:rPr>
        <w:t>flows which reached €</w:t>
      </w:r>
      <w:r w:rsidR="00FC7AB6" w:rsidRPr="00FC7AB6">
        <w:rPr>
          <w:b/>
          <w:lang w:val="en-GB" w:eastAsia="el-GR"/>
        </w:rPr>
        <w:t>45</w:t>
      </w:r>
      <w:r w:rsidRPr="00FC7AB6">
        <w:rPr>
          <w:b/>
          <w:lang w:val="en-GB" w:eastAsia="el-GR"/>
        </w:rPr>
        <w:t>.</w:t>
      </w:r>
      <w:r w:rsidR="00FC7AB6" w:rsidRPr="00FC7AB6">
        <w:rPr>
          <w:b/>
          <w:lang w:val="en-GB" w:eastAsia="el-GR"/>
        </w:rPr>
        <w:t>68</w:t>
      </w:r>
      <w:r w:rsidRPr="00FC7AB6">
        <w:rPr>
          <w:b/>
          <w:lang w:val="en-GB" w:eastAsia="el-GR"/>
        </w:rPr>
        <w:t xml:space="preserve"> mil.</w:t>
      </w:r>
      <w:r w:rsidRPr="00FC7AB6">
        <w:rPr>
          <w:lang w:val="en-GB" w:eastAsia="el-GR"/>
        </w:rPr>
        <w:t xml:space="preserve"> </w:t>
      </w:r>
      <w:r w:rsidRPr="008B6DD3">
        <w:rPr>
          <w:lang w:val="en-GB" w:eastAsia="el-GR"/>
        </w:rPr>
        <w:t xml:space="preserve">The </w:t>
      </w:r>
      <w:r w:rsidRPr="008B6DD3">
        <w:rPr>
          <w:b/>
          <w:lang w:val="en-GB" w:eastAsia="el-GR"/>
        </w:rPr>
        <w:t xml:space="preserve">largest </w:t>
      </w:r>
      <w:r w:rsidR="00FC7AB6" w:rsidRPr="008B6DD3">
        <w:rPr>
          <w:b/>
          <w:lang w:val="en-GB" w:eastAsia="el-GR"/>
        </w:rPr>
        <w:t>out</w:t>
      </w:r>
      <w:r w:rsidRPr="008B6DD3">
        <w:rPr>
          <w:b/>
          <w:lang w:val="en-GB" w:eastAsia="el-GR"/>
        </w:rPr>
        <w:t>flows</w:t>
      </w:r>
      <w:r w:rsidRPr="008B6DD3">
        <w:rPr>
          <w:lang w:val="en-GB" w:eastAsia="el-GR"/>
        </w:rPr>
        <w:t xml:space="preserve"> derived from </w:t>
      </w:r>
      <w:r w:rsidR="00FC7AB6" w:rsidRPr="008B6DD3">
        <w:rPr>
          <w:lang w:val="en-GB" w:eastAsia="el-GR"/>
        </w:rPr>
        <w:t>Other Financial Intermediaries except insurance corporations &amp; pension funds (€40.00 million), Institutions and bodies of the European Union (€15.57 million),</w:t>
      </w:r>
      <w:r w:rsidR="008B6DD3" w:rsidRPr="008B6DD3">
        <w:rPr>
          <w:lang w:val="en-GB" w:eastAsia="el-GR"/>
        </w:rPr>
        <w:t xml:space="preserve"> </w:t>
      </w:r>
      <w:r w:rsidRPr="008B6DD3">
        <w:rPr>
          <w:lang w:val="en-GB" w:eastAsia="el-GR"/>
        </w:rPr>
        <w:t>Non-Financial Corporations (€</w:t>
      </w:r>
      <w:r w:rsidR="008B6DD3" w:rsidRPr="008B6DD3">
        <w:rPr>
          <w:lang w:val="en-GB" w:eastAsia="el-GR"/>
        </w:rPr>
        <w:t>2</w:t>
      </w:r>
      <w:r w:rsidRPr="008B6DD3">
        <w:rPr>
          <w:lang w:val="en-GB" w:eastAsia="el-GR"/>
        </w:rPr>
        <w:t>.</w:t>
      </w:r>
      <w:r w:rsidR="008B6DD3" w:rsidRPr="008B6DD3">
        <w:rPr>
          <w:lang w:val="en-GB" w:eastAsia="el-GR"/>
        </w:rPr>
        <w:t>66</w:t>
      </w:r>
      <w:r w:rsidRPr="008B6DD3">
        <w:rPr>
          <w:lang w:val="en-GB" w:eastAsia="el-GR"/>
        </w:rPr>
        <w:t xml:space="preserve"> million)</w:t>
      </w:r>
      <w:r w:rsidR="008B6DD3" w:rsidRPr="008B6DD3">
        <w:rPr>
          <w:lang w:val="en-GB" w:eastAsia="el-GR"/>
        </w:rPr>
        <w:t xml:space="preserve">, Deposit-taking Corporations (€1.63 million), </w:t>
      </w:r>
      <w:r w:rsidRPr="0003293D">
        <w:rPr>
          <w:lang w:val="en-GB" w:eastAsia="el-GR"/>
        </w:rPr>
        <w:t xml:space="preserve">while the </w:t>
      </w:r>
      <w:r w:rsidRPr="0003293D">
        <w:rPr>
          <w:b/>
          <w:lang w:val="en-GB" w:eastAsia="el-GR"/>
        </w:rPr>
        <w:t xml:space="preserve">largest </w:t>
      </w:r>
      <w:r w:rsidR="008B6DD3" w:rsidRPr="0003293D">
        <w:rPr>
          <w:b/>
          <w:lang w:val="en-GB" w:eastAsia="el-GR"/>
        </w:rPr>
        <w:t>in</w:t>
      </w:r>
      <w:r w:rsidRPr="0003293D">
        <w:rPr>
          <w:b/>
          <w:lang w:val="en-GB" w:eastAsia="el-GR"/>
        </w:rPr>
        <w:t>flows</w:t>
      </w:r>
      <w:r w:rsidRPr="0003293D">
        <w:rPr>
          <w:lang w:val="en-GB" w:eastAsia="el-GR"/>
        </w:rPr>
        <w:t xml:space="preserve"> derived from </w:t>
      </w:r>
      <w:r w:rsidR="0003293D" w:rsidRPr="0003293D">
        <w:rPr>
          <w:lang w:val="en-GB" w:eastAsia="el-GR"/>
        </w:rPr>
        <w:t>Non-MMF Investment Funds (€9.37 million), Households (€2.61 million),</w:t>
      </w:r>
      <w:r w:rsidR="00CF582F">
        <w:rPr>
          <w:lang w:val="en-GB" w:eastAsia="el-GR"/>
        </w:rPr>
        <w:t xml:space="preserve"> </w:t>
      </w:r>
      <w:proofErr w:type="gramStart"/>
      <w:r w:rsidR="00D246EA">
        <w:rPr>
          <w:lang w:val="en-GB" w:eastAsia="el-GR"/>
        </w:rPr>
        <w:t>Money</w:t>
      </w:r>
      <w:proofErr w:type="gramEnd"/>
      <w:r w:rsidR="00CF582F">
        <w:rPr>
          <w:lang w:val="en-GB" w:eastAsia="el-GR"/>
        </w:rPr>
        <w:t xml:space="preserve"> </w:t>
      </w:r>
      <w:r w:rsidRPr="0003293D">
        <w:rPr>
          <w:lang w:val="en-GB" w:eastAsia="el-GR"/>
        </w:rPr>
        <w:t>Market Funds (MMFs) (€</w:t>
      </w:r>
      <w:r w:rsidR="0003293D" w:rsidRPr="0003293D">
        <w:rPr>
          <w:lang w:val="en-GB" w:eastAsia="el-GR"/>
        </w:rPr>
        <w:t>2</w:t>
      </w:r>
      <w:r w:rsidRPr="0003293D">
        <w:rPr>
          <w:lang w:val="en-GB" w:eastAsia="el-GR"/>
        </w:rPr>
        <w:t>.</w:t>
      </w:r>
      <w:r w:rsidR="0003293D" w:rsidRPr="0003293D">
        <w:rPr>
          <w:lang w:val="en-GB" w:eastAsia="el-GR"/>
        </w:rPr>
        <w:t>08</w:t>
      </w:r>
      <w:r w:rsidRPr="0003293D">
        <w:rPr>
          <w:lang w:val="en-GB" w:eastAsia="el-GR"/>
        </w:rPr>
        <w:t xml:space="preserve"> million).</w:t>
      </w:r>
      <w:r w:rsidR="008B6DD3" w:rsidRPr="0003293D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A45127">
        <w:rPr>
          <w:b/>
          <w:lang w:val="en-GB" w:eastAsia="el-GR"/>
        </w:rPr>
        <w:t xml:space="preserve">Greek investors were net </w:t>
      </w:r>
      <w:r w:rsidR="00A45127" w:rsidRPr="00A45127">
        <w:rPr>
          <w:b/>
          <w:lang w:val="en-GB" w:eastAsia="el-GR"/>
        </w:rPr>
        <w:t>buyers</w:t>
      </w:r>
      <w:r w:rsidRPr="00A45127">
        <w:rPr>
          <w:b/>
          <w:lang w:val="en-GB" w:eastAsia="el-GR"/>
        </w:rPr>
        <w:t xml:space="preserve"> by €</w:t>
      </w:r>
      <w:r w:rsidR="00A45127" w:rsidRPr="00A45127">
        <w:rPr>
          <w:b/>
          <w:lang w:val="en-GB" w:eastAsia="el-GR"/>
        </w:rPr>
        <w:t>4</w:t>
      </w:r>
      <w:r w:rsidRPr="00A45127">
        <w:rPr>
          <w:b/>
          <w:lang w:val="en-GB" w:eastAsia="el-GR"/>
        </w:rPr>
        <w:t>5.</w:t>
      </w:r>
      <w:r w:rsidR="00A45127" w:rsidRPr="00A45127">
        <w:rPr>
          <w:b/>
          <w:lang w:val="en-GB" w:eastAsia="el-GR"/>
        </w:rPr>
        <w:t>66</w:t>
      </w:r>
      <w:r w:rsidRPr="00A45127">
        <w:rPr>
          <w:b/>
          <w:lang w:val="en-GB" w:eastAsia="el-GR"/>
        </w:rPr>
        <w:t xml:space="preserve"> million</w:t>
      </w:r>
      <w:r w:rsidRPr="00A45127">
        <w:rPr>
          <w:lang w:val="en-GB" w:eastAsia="el-GR"/>
        </w:rPr>
        <w:t xml:space="preserve">, with </w:t>
      </w:r>
      <w:r w:rsidRPr="00A45127">
        <w:rPr>
          <w:b/>
          <w:lang w:val="en-GB" w:eastAsia="el-GR"/>
        </w:rPr>
        <w:t xml:space="preserve">largest </w:t>
      </w:r>
      <w:r w:rsidR="00A45127" w:rsidRPr="00A45127">
        <w:rPr>
          <w:b/>
          <w:lang w:val="en-GB" w:eastAsia="el-GR"/>
        </w:rPr>
        <w:t>in</w:t>
      </w:r>
      <w:r w:rsidRPr="00A45127">
        <w:rPr>
          <w:b/>
          <w:lang w:val="en-GB" w:eastAsia="el-GR"/>
        </w:rPr>
        <w:t>flows</w:t>
      </w:r>
      <w:r w:rsidRPr="00A45127">
        <w:rPr>
          <w:lang w:val="en-GB" w:eastAsia="el-GR"/>
        </w:rPr>
        <w:t xml:space="preserve"> which related to </w:t>
      </w:r>
      <w:r w:rsidR="00A45127" w:rsidRPr="00A45127">
        <w:rPr>
          <w:lang w:val="en-GB" w:eastAsia="el-GR"/>
        </w:rPr>
        <w:t xml:space="preserve">Households (€20.59 million), Non-Financial Corporations (€15.60 million), Other Financial Intermediaries except insurance corporations &amp; pension funds (€13.92 million), </w:t>
      </w:r>
      <w:r w:rsidR="00A45127" w:rsidRPr="00404CD8">
        <w:rPr>
          <w:lang w:val="en-GB" w:eastAsia="el-GR"/>
        </w:rPr>
        <w:t xml:space="preserve">Non-MMF Investment Funds (€2.09 million), </w:t>
      </w:r>
      <w:r w:rsidRPr="00936FDE">
        <w:rPr>
          <w:lang w:val="en-GB" w:eastAsia="el-GR"/>
        </w:rPr>
        <w:t xml:space="preserve">and </w:t>
      </w:r>
      <w:r w:rsidRPr="00936FDE">
        <w:rPr>
          <w:b/>
          <w:lang w:val="en-GB" w:eastAsia="el-GR"/>
        </w:rPr>
        <w:t xml:space="preserve">largest </w:t>
      </w:r>
      <w:r w:rsidR="00936FDE" w:rsidRPr="00936FDE">
        <w:rPr>
          <w:b/>
          <w:lang w:val="en-GB" w:eastAsia="el-GR"/>
        </w:rPr>
        <w:t>out</w:t>
      </w:r>
      <w:r w:rsidRPr="00936FDE">
        <w:rPr>
          <w:b/>
          <w:lang w:val="en-GB" w:eastAsia="el-GR"/>
        </w:rPr>
        <w:t xml:space="preserve">flows </w:t>
      </w:r>
      <w:r w:rsidR="00936FDE" w:rsidRPr="00936FDE">
        <w:rPr>
          <w:lang w:val="en-GB" w:eastAsia="el-GR"/>
        </w:rPr>
        <w:t>which related to Money Market Funds (MMFs) (€3.74 million), Deposit-taking Corporations (€2.93 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</w:t>
      </w:r>
      <w:r w:rsidRPr="00FD1351">
        <w:rPr>
          <w:lang w:val="en-GB" w:eastAsia="el-GR"/>
        </w:rPr>
        <w:t xml:space="preserve">in </w:t>
      </w:r>
      <w:r w:rsidR="00F67159" w:rsidRPr="00FD1351">
        <w:rPr>
          <w:lang w:val="en-GB" w:eastAsia="el-GR"/>
        </w:rPr>
        <w:t>November 2017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F67159" w:rsidRPr="00F67159">
        <w:rPr>
          <w:b/>
          <w:lang w:val="en-US"/>
        </w:rPr>
        <w:t>57.3%</w:t>
      </w:r>
      <w:r w:rsidR="00C86EF0">
        <w:rPr>
          <w:b/>
          <w:lang w:val="en-GB" w:eastAsia="el-GR"/>
        </w:rPr>
        <w:t xml:space="preserve"> </w:t>
      </w:r>
      <w:r w:rsidRPr="00FD1351">
        <w:rPr>
          <w:b/>
          <w:lang w:val="en-GB" w:eastAsia="el-GR"/>
        </w:rPr>
        <w:t>of the transactions’ value</w:t>
      </w:r>
      <w:r w:rsidRPr="002A6569">
        <w:rPr>
          <w:lang w:val="en-GB" w:eastAsia="el-GR"/>
        </w:rPr>
        <w:t xml:space="preserve"> (in the previous month they realized</w:t>
      </w:r>
      <w:r w:rsidR="00C86EF0">
        <w:rPr>
          <w:lang w:val="en-GB" w:eastAsia="el-GR"/>
        </w:rPr>
        <w:t xml:space="preserve"> </w:t>
      </w:r>
      <w:r w:rsidR="00F67159" w:rsidRPr="00F67159">
        <w:rPr>
          <w:lang w:val="en-US"/>
        </w:rPr>
        <w:t>55.0%</w:t>
      </w:r>
      <w:r w:rsidRPr="002A6569">
        <w:rPr>
          <w:lang w:val="en-GB" w:eastAsia="el-GR"/>
        </w:rPr>
        <w:t xml:space="preserve">, while in </w:t>
      </w:r>
      <w:r w:rsidR="00F67159" w:rsidRPr="00F67159">
        <w:rPr>
          <w:lang w:val="en-US"/>
        </w:rPr>
        <w:t>November 2016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F67159" w:rsidRPr="00F67159">
        <w:rPr>
          <w:lang w:val="en-US"/>
        </w:rPr>
        <w:t>53.1%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</w:t>
      </w:r>
      <w:r w:rsidRPr="006166D5">
        <w:rPr>
          <w:lang w:val="en-GB" w:eastAsia="el-GR"/>
        </w:rPr>
        <w:t xml:space="preserve">in </w:t>
      </w:r>
      <w:r w:rsidR="00F67159" w:rsidRPr="006166D5">
        <w:rPr>
          <w:lang w:val="en-US"/>
        </w:rPr>
        <w:t>November 2017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977436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977436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</w:t>
      </w:r>
      <w:r w:rsidRPr="00C34D61">
        <w:rPr>
          <w:b/>
          <w:lang w:val="en-GB" w:eastAsia="el-GR"/>
        </w:rPr>
        <w:t>of the transactions’ value</w:t>
      </w:r>
      <w:r w:rsidRPr="002A6569">
        <w:rPr>
          <w:lang w:val="en-GB" w:eastAsia="el-GR"/>
        </w:rPr>
        <w:t xml:space="preserve"> (in the previous month they realized </w:t>
      </w:r>
      <w:r w:rsidR="00F67159" w:rsidRPr="00F67159">
        <w:rPr>
          <w:lang w:val="en-GB" w:eastAsia="el-GR"/>
        </w:rPr>
        <w:t>1</w:t>
      </w:r>
      <w:r w:rsidR="00977436">
        <w:rPr>
          <w:lang w:val="en-GB" w:eastAsia="el-GR"/>
        </w:rPr>
        <w:t>8</w:t>
      </w:r>
      <w:r w:rsidR="00F67159" w:rsidRPr="00F67159">
        <w:rPr>
          <w:lang w:val="en-GB" w:eastAsia="el-GR"/>
        </w:rPr>
        <w:t>.</w:t>
      </w:r>
      <w:r w:rsidR="00977436">
        <w:rPr>
          <w:lang w:val="en-GB" w:eastAsia="el-GR"/>
        </w:rPr>
        <w:t>5</w:t>
      </w:r>
      <w:r w:rsidR="00F67159" w:rsidRPr="00F67159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F67159" w:rsidRPr="00F67159">
        <w:rPr>
          <w:lang w:val="en-GB" w:eastAsia="el-GR"/>
        </w:rPr>
        <w:t>November 2016</w:t>
      </w:r>
      <w:r w:rsidRPr="002A6569">
        <w:rPr>
          <w:lang w:val="en-GB" w:eastAsia="el-GR"/>
        </w:rPr>
        <w:t xml:space="preserve"> they had accounted for </w:t>
      </w:r>
      <w:r w:rsidR="00F67159" w:rsidRPr="00F67159">
        <w:rPr>
          <w:lang w:val="en-US"/>
        </w:rPr>
        <w:t>18.0%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C02DE5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1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</w:t>
      </w:r>
      <w:r w:rsidR="00A51EF1">
        <w:rPr>
          <w:lang w:val="en-GB" w:eastAsia="el-GR"/>
        </w:rPr>
        <w:t>-</w:t>
      </w:r>
      <w:r w:rsidR="009E408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would account to </w:t>
      </w:r>
      <w:r w:rsidR="00F67159" w:rsidRPr="00F67159">
        <w:rPr>
          <w:b/>
          <w:lang w:val="en-US"/>
        </w:rPr>
        <w:t>62.3%</w:t>
      </w:r>
      <w:r w:rsidRPr="002A6569">
        <w:rPr>
          <w:b/>
          <w:lang w:val="en-GB" w:eastAsia="el-GR"/>
        </w:rPr>
        <w:t xml:space="preserve">, </w:t>
      </w:r>
      <w:r w:rsidR="00F67159" w:rsidRPr="00F67159">
        <w:rPr>
          <w:lang w:val="en-US"/>
        </w:rPr>
        <w:t>decreased</w:t>
      </w:r>
      <w:r w:rsidRPr="002A6569">
        <w:rPr>
          <w:lang w:val="en-GB" w:eastAsia="el-GR"/>
        </w:rPr>
        <w:t xml:space="preserve"> compared to the percentage that was at the end of</w:t>
      </w:r>
      <w:r w:rsidR="00CE5363">
        <w:rPr>
          <w:lang w:val="en-GB" w:eastAsia="el-GR"/>
        </w:rPr>
        <w:t xml:space="preserve"> </w:t>
      </w:r>
      <w:r w:rsidR="00F67159" w:rsidRPr="00F67159">
        <w:rPr>
          <w:lang w:val="en-US"/>
        </w:rPr>
        <w:t>October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F67159" w:rsidRPr="00F67159">
        <w:rPr>
          <w:b/>
          <w:lang w:val="en-US"/>
        </w:rPr>
        <w:t>64.8%</w:t>
      </w:r>
      <w:r w:rsidR="00CF4CCE">
        <w:rPr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from </w:t>
      </w:r>
      <w:r w:rsidR="00F67159" w:rsidRPr="00F67159">
        <w:rPr>
          <w:b/>
          <w:lang w:val="en-GB" w:eastAsia="el-GR"/>
        </w:rPr>
        <w:t>65.0%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F67159" w:rsidRPr="00F67159">
        <w:rPr>
          <w:lang w:val="en-US"/>
        </w:rPr>
        <w:t>October 2017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F67159" w:rsidRPr="00F67159">
        <w:rPr>
          <w:lang w:val="en-US"/>
        </w:rPr>
        <w:t>November 2016</w:t>
      </w:r>
      <w:r w:rsidRPr="002A6569">
        <w:rPr>
          <w:lang w:val="en-GB" w:eastAsia="el-GR"/>
        </w:rPr>
        <w:t xml:space="preserve">, foreign investors’ participation was </w:t>
      </w:r>
      <w:r w:rsidR="00F67159" w:rsidRPr="00A14F73">
        <w:rPr>
          <w:lang w:val="en-US"/>
        </w:rPr>
        <w:t>61.0%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F67159" w:rsidRPr="00A14F73">
        <w:rPr>
          <w:lang w:val="en-US"/>
        </w:rPr>
        <w:t>63.7%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977436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977436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C02DE5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2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02DE5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5E5024" w:rsidRDefault="005E5024" w:rsidP="00451183">
      <w:pPr>
        <w:rPr>
          <w:lang w:val="en-GB"/>
        </w:rPr>
      </w:pPr>
    </w:p>
    <w:p w:rsidR="005E5024" w:rsidRPr="002A6569" w:rsidRDefault="005E5024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9251C9" w:rsidRDefault="006D09E0" w:rsidP="006D09E0">
      <w:pPr>
        <w:pBdr>
          <w:top w:val="single" w:sz="12" w:space="1" w:color="006EAB"/>
        </w:pBdr>
        <w:spacing w:after="0"/>
        <w:rPr>
          <w:b/>
          <w:sz w:val="24"/>
          <w:szCs w:val="24"/>
          <w:lang w:val="en-US"/>
        </w:rPr>
      </w:pPr>
      <w:r w:rsidRPr="009251C9">
        <w:rPr>
          <w:b/>
          <w:sz w:val="24"/>
          <w:szCs w:val="24"/>
          <w:lang w:val="en-US"/>
        </w:rPr>
        <w:t>For more information:</w:t>
      </w:r>
    </w:p>
    <w:p w:rsidR="006D09E0" w:rsidRPr="00312DF9" w:rsidRDefault="006D09E0" w:rsidP="006D09E0">
      <w:pPr>
        <w:spacing w:after="0"/>
        <w:rPr>
          <w:sz w:val="20"/>
          <w:szCs w:val="20"/>
          <w:lang w:val="en-US"/>
        </w:rPr>
      </w:pPr>
      <w:r w:rsidRPr="00312DF9">
        <w:rPr>
          <w:sz w:val="20"/>
          <w:szCs w:val="20"/>
          <w:lang w:val="en-US"/>
        </w:rPr>
        <w:t xml:space="preserve">I. Chorianopoulou, </w:t>
      </w:r>
      <w:r w:rsidR="00584FDD" w:rsidRPr="00312DF9">
        <w:rPr>
          <w:sz w:val="20"/>
          <w:szCs w:val="20"/>
          <w:lang w:val="en-US"/>
        </w:rPr>
        <w:t>Tel</w:t>
      </w:r>
      <w:r w:rsidRPr="00312DF9">
        <w:rPr>
          <w:sz w:val="20"/>
          <w:szCs w:val="20"/>
          <w:lang w:val="en-US"/>
        </w:rPr>
        <w:t xml:space="preserve">. 210 3366 565, e-mail: </w:t>
      </w:r>
      <w:r w:rsidR="00D54ED4">
        <w:fldChar w:fldCharType="begin"/>
      </w:r>
      <w:r w:rsidR="00D54ED4" w:rsidRPr="00C02DE5">
        <w:rPr>
          <w:lang w:val="en-US"/>
        </w:rPr>
        <w:instrText xml:space="preserve"> HYPERLINK "mailto:I.Chorianopoulou@athexgroup.gr" </w:instrText>
      </w:r>
      <w:r w:rsidR="00D54ED4">
        <w:fldChar w:fldCharType="separate"/>
      </w:r>
      <w:r w:rsidRPr="00312DF9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D54ED4">
        <w:rPr>
          <w:color w:val="0563C1"/>
          <w:sz w:val="20"/>
          <w:szCs w:val="20"/>
          <w:u w:val="single"/>
          <w:lang w:val="en-US"/>
        </w:rPr>
        <w:fldChar w:fldCharType="end"/>
      </w:r>
      <w:r w:rsidRPr="00312DF9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312DF9" w:rsidRDefault="006D09E0" w:rsidP="006D09E0">
      <w:pPr>
        <w:spacing w:after="0"/>
        <w:rPr>
          <w:sz w:val="20"/>
          <w:szCs w:val="20"/>
          <w:lang w:val="en-US"/>
        </w:rPr>
      </w:pPr>
      <w:r w:rsidRPr="00312DF9">
        <w:rPr>
          <w:sz w:val="20"/>
          <w:szCs w:val="20"/>
          <w:lang w:val="en-US"/>
        </w:rPr>
        <w:t xml:space="preserve">Visit the relevant </w:t>
      </w:r>
      <w:r w:rsidR="00D54ED4">
        <w:fldChar w:fldCharType="begin"/>
      </w:r>
      <w:r w:rsidR="00D54ED4" w:rsidRPr="00C02DE5">
        <w:rPr>
          <w:lang w:val="en-US"/>
        </w:rPr>
        <w:instrText xml:space="preserve"> HYPERLINK "http://www.athexgroup.gr/el/web/guest/statistics-publications" </w:instrText>
      </w:r>
      <w:r w:rsidR="00D54ED4">
        <w:fldChar w:fldCharType="separate"/>
      </w:r>
      <w:r w:rsidRPr="00312DF9">
        <w:rPr>
          <w:color w:val="0563C1"/>
          <w:sz w:val="20"/>
          <w:szCs w:val="20"/>
          <w:u w:val="single"/>
          <w:lang w:val="en-US"/>
        </w:rPr>
        <w:t>link</w:t>
      </w:r>
      <w:r w:rsidR="00D54ED4">
        <w:rPr>
          <w:color w:val="0563C1"/>
          <w:sz w:val="20"/>
          <w:szCs w:val="20"/>
          <w:u w:val="single"/>
          <w:lang w:val="en-US"/>
        </w:rPr>
        <w:fldChar w:fldCharType="end"/>
      </w:r>
      <w:r w:rsidRPr="00312DF9">
        <w:rPr>
          <w:sz w:val="20"/>
          <w:szCs w:val="20"/>
          <w:lang w:val="en-US"/>
        </w:rPr>
        <w:t>.</w:t>
      </w:r>
    </w:p>
    <w:p w:rsidR="006D09E0" w:rsidRPr="00312DF9" w:rsidRDefault="006D09E0" w:rsidP="006D09E0">
      <w:pPr>
        <w:spacing w:after="0"/>
        <w:rPr>
          <w:sz w:val="20"/>
          <w:szCs w:val="20"/>
          <w:lang w:val="en-US"/>
        </w:rPr>
      </w:pPr>
      <w:r w:rsidRPr="00312DF9">
        <w:rPr>
          <w:sz w:val="20"/>
          <w:szCs w:val="20"/>
          <w:lang w:val="en-US"/>
        </w:rPr>
        <w:t xml:space="preserve">Tel: 210 33 66 565, E-mail: </w:t>
      </w:r>
      <w:r w:rsidR="00D54ED4">
        <w:fldChar w:fldCharType="begin"/>
      </w:r>
      <w:r w:rsidR="00D54ED4" w:rsidRPr="00C02DE5">
        <w:rPr>
          <w:lang w:val="en-US"/>
        </w:rPr>
        <w:instrText xml:space="preserve"> HYPERLINK "mailto:StatProducts@athexgroup.gr" </w:instrText>
      </w:r>
      <w:r w:rsidR="00D54ED4">
        <w:fldChar w:fldCharType="separate"/>
      </w:r>
      <w:r w:rsidRPr="00312DF9">
        <w:rPr>
          <w:color w:val="0563C1"/>
          <w:sz w:val="20"/>
          <w:szCs w:val="20"/>
          <w:u w:val="single"/>
          <w:lang w:val="en-US"/>
        </w:rPr>
        <w:t>StatProducts@athexgroup.gr</w:t>
      </w:r>
      <w:r w:rsidR="00D54ED4">
        <w:rPr>
          <w:color w:val="0563C1"/>
          <w:sz w:val="20"/>
          <w:szCs w:val="20"/>
          <w:u w:val="single"/>
          <w:lang w:val="en-US"/>
        </w:rPr>
        <w:fldChar w:fldCharType="end"/>
      </w:r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383026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383026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383026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383026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383026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383026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383026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szCs w:val="20"/>
          <w:lang w:val="en-US"/>
        </w:rPr>
      </w:pP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383026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hyperlink r:id="rId13" w:history="1">
        <w:r w:rsidRPr="00383026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en-US"/>
          </w:rPr>
          <w:t>link</w:t>
        </w:r>
      </w:hyperlink>
      <w:r w:rsidRPr="00383026">
        <w:rPr>
          <w:rFonts w:ascii="Calibri" w:eastAsia="Calibri" w:hAnsi="Calibri" w:cs="Times New Roman"/>
          <w:sz w:val="20"/>
          <w:szCs w:val="20"/>
          <w:lang w:val="en-US"/>
        </w:rPr>
        <w:t xml:space="preserve">. </w:t>
      </w:r>
      <w:r w:rsidRPr="00383026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383026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hyperlink r:id="rId14" w:history="1">
        <w:r w:rsidRPr="00383026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en-US"/>
          </w:rPr>
          <w:t>www.athexgroup.gr</w:t>
        </w:r>
      </w:hyperlink>
      <w:r w:rsidRPr="00383026"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sectPr w:rsidR="00CC537C" w:rsidRPr="00383026" w:rsidSect="00787BB3">
      <w:headerReference w:type="default" r:id="rId15"/>
      <w:footerReference w:type="default" r:id="rId16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D4" w:rsidRDefault="00D54ED4" w:rsidP="00035040">
      <w:r>
        <w:separator/>
      </w:r>
    </w:p>
  </w:endnote>
  <w:endnote w:type="continuationSeparator" w:id="0">
    <w:p w:rsidR="00D54ED4" w:rsidRDefault="00D54ED4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20"/>
          <w:szCs w:val="20"/>
        </w:r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="001757B3" w:rsidRPr="00CC537C">
              <w:rPr>
                <w:sz w:val="20"/>
                <w:szCs w:val="20"/>
                <w:lang w:val="en-US"/>
              </w:rPr>
              <w:instrText xml:space="preserve"> PAGE   \* MERGEFORMAT </w:instrText>
            </w:r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C02DE5">
              <w:rPr>
                <w:noProof/>
                <w:sz w:val="20"/>
                <w:szCs w:val="20"/>
                <w:lang w:val="en-US"/>
              </w:rPr>
              <w:t>1</w:t>
            </w:r>
            <w:r w:rsidR="001757B3" w:rsidRPr="00CC537C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D4" w:rsidRDefault="00D54ED4" w:rsidP="00035040">
      <w:r>
        <w:separator/>
      </w:r>
    </w:p>
  </w:footnote>
  <w:footnote w:type="continuationSeparator" w:id="0">
    <w:p w:rsidR="00D54ED4" w:rsidRDefault="00D54ED4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62273EE" wp14:editId="02C6568B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293D"/>
    <w:rsid w:val="00035040"/>
    <w:rsid w:val="00036E6B"/>
    <w:rsid w:val="00046892"/>
    <w:rsid w:val="00051501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02DC"/>
    <w:rsid w:val="00127070"/>
    <w:rsid w:val="0013149D"/>
    <w:rsid w:val="001440CA"/>
    <w:rsid w:val="0015035F"/>
    <w:rsid w:val="00166618"/>
    <w:rsid w:val="00167F55"/>
    <w:rsid w:val="00170D71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213D9F"/>
    <w:rsid w:val="0022243F"/>
    <w:rsid w:val="00223689"/>
    <w:rsid w:val="002414FD"/>
    <w:rsid w:val="002438D5"/>
    <w:rsid w:val="00244E4F"/>
    <w:rsid w:val="0024581F"/>
    <w:rsid w:val="002741D2"/>
    <w:rsid w:val="002761DE"/>
    <w:rsid w:val="00280DC9"/>
    <w:rsid w:val="00286C6D"/>
    <w:rsid w:val="002A6569"/>
    <w:rsid w:val="002C6E3F"/>
    <w:rsid w:val="002C721C"/>
    <w:rsid w:val="002D2661"/>
    <w:rsid w:val="002D3386"/>
    <w:rsid w:val="002D38E8"/>
    <w:rsid w:val="002E2E6E"/>
    <w:rsid w:val="002F16FA"/>
    <w:rsid w:val="002F78FB"/>
    <w:rsid w:val="003000EB"/>
    <w:rsid w:val="00312DF9"/>
    <w:rsid w:val="0031790A"/>
    <w:rsid w:val="00323E37"/>
    <w:rsid w:val="00327BD9"/>
    <w:rsid w:val="00336963"/>
    <w:rsid w:val="00352F79"/>
    <w:rsid w:val="00352FF0"/>
    <w:rsid w:val="00361D05"/>
    <w:rsid w:val="00371ADF"/>
    <w:rsid w:val="00371D4B"/>
    <w:rsid w:val="00383026"/>
    <w:rsid w:val="003A04E5"/>
    <w:rsid w:val="003C62BB"/>
    <w:rsid w:val="003C6407"/>
    <w:rsid w:val="003C65A5"/>
    <w:rsid w:val="003D3A7C"/>
    <w:rsid w:val="003E4BE4"/>
    <w:rsid w:val="003E5065"/>
    <w:rsid w:val="003F4E95"/>
    <w:rsid w:val="00404CD8"/>
    <w:rsid w:val="00405690"/>
    <w:rsid w:val="004247B9"/>
    <w:rsid w:val="00451183"/>
    <w:rsid w:val="00471EEA"/>
    <w:rsid w:val="004814C3"/>
    <w:rsid w:val="004A2A15"/>
    <w:rsid w:val="004A6465"/>
    <w:rsid w:val="004D0B91"/>
    <w:rsid w:val="004D54F5"/>
    <w:rsid w:val="004D71F4"/>
    <w:rsid w:val="0051381C"/>
    <w:rsid w:val="0052639C"/>
    <w:rsid w:val="005421C4"/>
    <w:rsid w:val="00544FB7"/>
    <w:rsid w:val="0058027A"/>
    <w:rsid w:val="005820A1"/>
    <w:rsid w:val="00584FDD"/>
    <w:rsid w:val="00585102"/>
    <w:rsid w:val="005902FD"/>
    <w:rsid w:val="00590843"/>
    <w:rsid w:val="005A6FCE"/>
    <w:rsid w:val="005B3DBD"/>
    <w:rsid w:val="005E2CD8"/>
    <w:rsid w:val="005E5024"/>
    <w:rsid w:val="005F04F5"/>
    <w:rsid w:val="006020BD"/>
    <w:rsid w:val="006166D5"/>
    <w:rsid w:val="00625430"/>
    <w:rsid w:val="0062618C"/>
    <w:rsid w:val="006278F2"/>
    <w:rsid w:val="00632EF9"/>
    <w:rsid w:val="00637A64"/>
    <w:rsid w:val="00656955"/>
    <w:rsid w:val="00675058"/>
    <w:rsid w:val="00676AEA"/>
    <w:rsid w:val="006C5F50"/>
    <w:rsid w:val="006D09E0"/>
    <w:rsid w:val="006D3F54"/>
    <w:rsid w:val="006F71C8"/>
    <w:rsid w:val="006F7979"/>
    <w:rsid w:val="007018F8"/>
    <w:rsid w:val="00714F6D"/>
    <w:rsid w:val="00716E7D"/>
    <w:rsid w:val="00727746"/>
    <w:rsid w:val="00740B92"/>
    <w:rsid w:val="00761C11"/>
    <w:rsid w:val="00774E7D"/>
    <w:rsid w:val="007804B0"/>
    <w:rsid w:val="00787BB3"/>
    <w:rsid w:val="0079101B"/>
    <w:rsid w:val="007A0DE3"/>
    <w:rsid w:val="007A43DA"/>
    <w:rsid w:val="007C1C13"/>
    <w:rsid w:val="007D5206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65B"/>
    <w:rsid w:val="00897F51"/>
    <w:rsid w:val="008A3BE7"/>
    <w:rsid w:val="008B6DD3"/>
    <w:rsid w:val="008C113A"/>
    <w:rsid w:val="008C68C3"/>
    <w:rsid w:val="009251C9"/>
    <w:rsid w:val="00936FDE"/>
    <w:rsid w:val="00943160"/>
    <w:rsid w:val="00954780"/>
    <w:rsid w:val="00961033"/>
    <w:rsid w:val="00972192"/>
    <w:rsid w:val="00977436"/>
    <w:rsid w:val="009817D7"/>
    <w:rsid w:val="009824B4"/>
    <w:rsid w:val="009A441E"/>
    <w:rsid w:val="009C01A1"/>
    <w:rsid w:val="009D5665"/>
    <w:rsid w:val="009E38B5"/>
    <w:rsid w:val="009E4081"/>
    <w:rsid w:val="009F08CB"/>
    <w:rsid w:val="00A02896"/>
    <w:rsid w:val="00A14F73"/>
    <w:rsid w:val="00A212BA"/>
    <w:rsid w:val="00A24B53"/>
    <w:rsid w:val="00A36C1D"/>
    <w:rsid w:val="00A40EC3"/>
    <w:rsid w:val="00A45127"/>
    <w:rsid w:val="00A51EF1"/>
    <w:rsid w:val="00A74674"/>
    <w:rsid w:val="00A7489B"/>
    <w:rsid w:val="00A837EB"/>
    <w:rsid w:val="00AA5329"/>
    <w:rsid w:val="00AA5D2C"/>
    <w:rsid w:val="00AB4961"/>
    <w:rsid w:val="00AC50A6"/>
    <w:rsid w:val="00AD55D5"/>
    <w:rsid w:val="00AD66E7"/>
    <w:rsid w:val="00AE7984"/>
    <w:rsid w:val="00AF6F21"/>
    <w:rsid w:val="00B03981"/>
    <w:rsid w:val="00B12D2B"/>
    <w:rsid w:val="00B232A9"/>
    <w:rsid w:val="00B265BA"/>
    <w:rsid w:val="00B266FC"/>
    <w:rsid w:val="00B312A3"/>
    <w:rsid w:val="00B34348"/>
    <w:rsid w:val="00B34BB1"/>
    <w:rsid w:val="00B40A17"/>
    <w:rsid w:val="00B534BE"/>
    <w:rsid w:val="00B5605E"/>
    <w:rsid w:val="00B67BF8"/>
    <w:rsid w:val="00B7599D"/>
    <w:rsid w:val="00B77321"/>
    <w:rsid w:val="00B872AF"/>
    <w:rsid w:val="00BA102F"/>
    <w:rsid w:val="00BB2823"/>
    <w:rsid w:val="00BD66A8"/>
    <w:rsid w:val="00BF29F6"/>
    <w:rsid w:val="00C02DE5"/>
    <w:rsid w:val="00C06314"/>
    <w:rsid w:val="00C13F9F"/>
    <w:rsid w:val="00C23B24"/>
    <w:rsid w:val="00C34D61"/>
    <w:rsid w:val="00C36FD7"/>
    <w:rsid w:val="00C41CDF"/>
    <w:rsid w:val="00C440D7"/>
    <w:rsid w:val="00C50D2F"/>
    <w:rsid w:val="00C53D21"/>
    <w:rsid w:val="00C63FBD"/>
    <w:rsid w:val="00C71E8A"/>
    <w:rsid w:val="00C83956"/>
    <w:rsid w:val="00C86EF0"/>
    <w:rsid w:val="00C92681"/>
    <w:rsid w:val="00CB25D7"/>
    <w:rsid w:val="00CB6708"/>
    <w:rsid w:val="00CB7C2E"/>
    <w:rsid w:val="00CC065A"/>
    <w:rsid w:val="00CC537C"/>
    <w:rsid w:val="00CD7501"/>
    <w:rsid w:val="00CE057F"/>
    <w:rsid w:val="00CE163A"/>
    <w:rsid w:val="00CE2721"/>
    <w:rsid w:val="00CE44A0"/>
    <w:rsid w:val="00CE5363"/>
    <w:rsid w:val="00CF4CCE"/>
    <w:rsid w:val="00CF582F"/>
    <w:rsid w:val="00D033F5"/>
    <w:rsid w:val="00D14480"/>
    <w:rsid w:val="00D246EA"/>
    <w:rsid w:val="00D429C2"/>
    <w:rsid w:val="00D467C8"/>
    <w:rsid w:val="00D50B3D"/>
    <w:rsid w:val="00D54ED4"/>
    <w:rsid w:val="00D6548A"/>
    <w:rsid w:val="00D8379C"/>
    <w:rsid w:val="00DE0273"/>
    <w:rsid w:val="00DE70D3"/>
    <w:rsid w:val="00DF58FB"/>
    <w:rsid w:val="00E02E2D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4655"/>
    <w:rsid w:val="00F15143"/>
    <w:rsid w:val="00F235D2"/>
    <w:rsid w:val="00F236A0"/>
    <w:rsid w:val="00F30DCB"/>
    <w:rsid w:val="00F32CC6"/>
    <w:rsid w:val="00F4494B"/>
    <w:rsid w:val="00F5296F"/>
    <w:rsid w:val="00F554D6"/>
    <w:rsid w:val="00F63B21"/>
    <w:rsid w:val="00F67159"/>
    <w:rsid w:val="00F866EA"/>
    <w:rsid w:val="00FB252D"/>
    <w:rsid w:val="00FB2652"/>
    <w:rsid w:val="00FC18A9"/>
    <w:rsid w:val="00FC2C4F"/>
    <w:rsid w:val="00FC55FE"/>
    <w:rsid w:val="00FC752A"/>
    <w:rsid w:val="00FC7AB6"/>
    <w:rsid w:val="00FD1351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lex.gr/web/guest/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B42-5280-42BA-B5DB-78765DCD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74</cp:revision>
  <cp:lastPrinted>2017-12-06T12:45:00Z</cp:lastPrinted>
  <dcterms:created xsi:type="dcterms:W3CDTF">2017-12-05T11:17:00Z</dcterms:created>
  <dcterms:modified xsi:type="dcterms:W3CDTF">2017-12-06T12:46:00Z</dcterms:modified>
</cp:coreProperties>
</file>