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5D38E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7BD2F" wp14:editId="7AB1879E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5D38EC" w:rsidRPr="005D38EC">
        <w:rPr>
          <w:lang w:val="en-GB"/>
        </w:rPr>
        <w:t>March</w:t>
      </w:r>
      <w:r w:rsidR="00675058" w:rsidRPr="005D38EC">
        <w:rPr>
          <w:lang w:val="en-GB"/>
        </w:rPr>
        <w:t xml:space="preserve"> </w:t>
      </w:r>
      <w:r w:rsidR="009817D7" w:rsidRPr="005D38EC">
        <w:rPr>
          <w:lang w:val="en-GB"/>
        </w:rPr>
        <w:t>6</w:t>
      </w:r>
      <w:r w:rsidR="005B3DBD" w:rsidRPr="005D38EC">
        <w:rPr>
          <w:lang w:val="en-US"/>
        </w:rPr>
        <w:t>,</w:t>
      </w:r>
      <w:r w:rsidRPr="005D38EC">
        <w:rPr>
          <w:lang w:val="en-US"/>
        </w:rPr>
        <w:t xml:space="preserve"> </w:t>
      </w:r>
      <w:r w:rsidR="001A492B" w:rsidRPr="005D38EC">
        <w:rPr>
          <w:lang w:val="en-US"/>
        </w:rPr>
        <w:t>201</w:t>
      </w:r>
      <w:r w:rsidR="005D38EC" w:rsidRPr="005D38EC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7017BD" w:rsidRPr="007017BD">
        <w:rPr>
          <w:b/>
          <w:iCs/>
          <w:lang w:val="en-GB"/>
        </w:rPr>
        <w:t>February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7017BD" w:rsidRPr="007017BD">
        <w:rPr>
          <w:b/>
          <w:bCs/>
          <w:iCs/>
          <w:lang w:val="en-GB"/>
        </w:rPr>
        <w:t>February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7017BD" w:rsidRPr="007017BD">
        <w:rPr>
          <w:b/>
          <w:bCs/>
          <w:iCs/>
          <w:lang w:val="en-GB"/>
        </w:rPr>
        <w:t>46.52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7017BD" w:rsidRPr="007017BD">
        <w:rPr>
          <w:b/>
          <w:bCs/>
          <w:iCs/>
          <w:lang w:val="en-GB"/>
        </w:rPr>
        <w:t>decreased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017BD" w:rsidRPr="007017BD">
        <w:rPr>
          <w:b/>
          <w:bCs/>
          <w:iCs/>
          <w:lang w:val="en-GB"/>
        </w:rPr>
        <w:t>4.7%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was not counted there was a </w:t>
      </w:r>
      <w:r w:rsidR="00F40CF2">
        <w:rPr>
          <w:b/>
          <w:bCs/>
          <w:iCs/>
          <w:lang w:val="en-GB"/>
        </w:rPr>
        <w:t>de</w:t>
      </w:r>
      <w:r w:rsidR="001039FB" w:rsidRPr="001039FB">
        <w:rPr>
          <w:b/>
          <w:bCs/>
          <w:iCs/>
          <w:lang w:val="en-GB"/>
        </w:rPr>
        <w:t>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7017BD" w:rsidRPr="007017BD">
        <w:rPr>
          <w:b/>
          <w:bCs/>
          <w:iCs/>
          <w:lang w:val="en-GB"/>
        </w:rPr>
        <w:t>4.6%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7017BD" w:rsidRPr="007017BD">
        <w:rPr>
          <w:b/>
          <w:bCs/>
          <w:iCs/>
          <w:lang w:val="en-GB"/>
        </w:rPr>
        <w:t>February</w:t>
      </w:r>
      <w:r w:rsidRPr="00815319">
        <w:rPr>
          <w:b/>
          <w:bCs/>
          <w:iCs/>
          <w:lang w:val="en-GB"/>
        </w:rPr>
        <w:t xml:space="preserve">, </w:t>
      </w:r>
      <w:r w:rsidR="007017BD" w:rsidRPr="007017BD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7017BD" w:rsidRPr="007017BD">
        <w:rPr>
          <w:b/>
          <w:bCs/>
          <w:iCs/>
          <w:lang w:val="en-GB"/>
        </w:rPr>
        <w:t>66.4%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7017BD" w:rsidRPr="007017BD">
        <w:rPr>
          <w:b/>
          <w:bCs/>
          <w:iCs/>
          <w:lang w:val="en-GB"/>
        </w:rPr>
        <w:t>66.5%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7017BD" w:rsidRPr="007017BD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017BD" w:rsidRPr="007017BD">
        <w:rPr>
          <w:b/>
          <w:bCs/>
          <w:iCs/>
          <w:lang w:val="en-GB"/>
        </w:rPr>
        <w:t>0.2%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7017BD" w:rsidRPr="007017BD">
        <w:rPr>
          <w:b/>
          <w:bCs/>
          <w:iCs/>
          <w:lang w:val="en-GB"/>
        </w:rPr>
        <w:t>1,921.41</w:t>
      </w:r>
      <w:r w:rsidR="00CB25D7">
        <w:rPr>
          <w:b/>
          <w:bCs/>
          <w:iCs/>
          <w:lang w:val="en-GB"/>
        </w:rPr>
        <w:t xml:space="preserve"> million or </w:t>
      </w:r>
      <w:r w:rsidR="007017BD" w:rsidRPr="007017BD">
        <w:rPr>
          <w:b/>
          <w:bCs/>
          <w:iCs/>
          <w:lang w:val="en-GB"/>
        </w:rPr>
        <w:t>4.1%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7017BD" w:rsidRPr="007017BD">
        <w:rPr>
          <w:b/>
          <w:bCs/>
          <w:iCs/>
          <w:lang w:val="en-GB"/>
        </w:rPr>
        <w:t>63.6%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7017BD" w:rsidRPr="007017BD">
        <w:rPr>
          <w:b/>
          <w:bCs/>
          <w:iCs/>
          <w:lang w:val="en-GB"/>
        </w:rPr>
        <w:t>63.7%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7017BD" w:rsidRPr="007017BD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017BD" w:rsidRPr="007017BD">
        <w:rPr>
          <w:b/>
          <w:bCs/>
          <w:iCs/>
          <w:lang w:val="en-GB"/>
        </w:rPr>
        <w:t>0.1%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7017BD" w:rsidRPr="007017BD">
        <w:rPr>
          <w:b/>
          <w:bCs/>
          <w:iCs/>
          <w:lang w:val="en-GB"/>
        </w:rPr>
        <w:t>1.24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7017BD" w:rsidRPr="007017BD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017BD" w:rsidRPr="007017BD">
        <w:rPr>
          <w:b/>
          <w:bCs/>
          <w:iCs/>
          <w:lang w:val="en-GB"/>
        </w:rPr>
        <w:t>26.5%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7017BD" w:rsidRPr="007017BD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7017BD" w:rsidRPr="007017BD">
        <w:rPr>
          <w:b/>
          <w:bCs/>
          <w:iCs/>
          <w:lang w:val="en-GB"/>
        </w:rPr>
        <w:t>49.7</w:t>
      </w:r>
      <w:r w:rsidR="007017BD" w:rsidRPr="007017BD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5D38EC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5D38EC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5D38EC" w:rsidRPr="005D38EC">
        <w:rPr>
          <w:b/>
          <w:bCs/>
          <w:iCs/>
          <w:lang w:val="en-US"/>
        </w:rPr>
        <w:t xml:space="preserve">814,454,487 </w:t>
      </w:r>
      <w:r w:rsidRPr="005D38EC">
        <w:rPr>
          <w:b/>
          <w:bCs/>
          <w:iCs/>
          <w:lang w:val="en-GB"/>
        </w:rPr>
        <w:t xml:space="preserve">items </w:t>
      </w:r>
      <w:r w:rsidR="00223689" w:rsidRPr="005D38EC">
        <w:rPr>
          <w:b/>
          <w:bCs/>
          <w:iCs/>
          <w:lang w:val="en-GB"/>
        </w:rPr>
        <w:t>de</w:t>
      </w:r>
      <w:r w:rsidRPr="005D38EC">
        <w:rPr>
          <w:b/>
          <w:bCs/>
          <w:iCs/>
          <w:lang w:val="en-GB"/>
        </w:rPr>
        <w:t xml:space="preserve">creased by </w:t>
      </w:r>
      <w:r w:rsidR="005D38EC" w:rsidRPr="005D38EC">
        <w:rPr>
          <w:b/>
          <w:bCs/>
          <w:iCs/>
          <w:lang w:val="en-US"/>
        </w:rPr>
        <w:t>34</w:t>
      </w:r>
      <w:r w:rsidRPr="005D38EC">
        <w:rPr>
          <w:b/>
          <w:bCs/>
          <w:iCs/>
          <w:lang w:val="en-GB"/>
        </w:rPr>
        <w:t>.</w:t>
      </w:r>
      <w:r w:rsidR="005D38EC" w:rsidRPr="005D38EC">
        <w:rPr>
          <w:b/>
          <w:bCs/>
          <w:iCs/>
          <w:lang w:val="en-US"/>
        </w:rPr>
        <w:t>1</w:t>
      </w:r>
      <w:r w:rsidRPr="005D38EC">
        <w:rPr>
          <w:b/>
          <w:bCs/>
          <w:iCs/>
          <w:lang w:val="en-GB"/>
        </w:rPr>
        <w:t>% compared to last month (</w:t>
      </w:r>
      <w:r w:rsidR="005D38EC" w:rsidRPr="005D38EC">
        <w:rPr>
          <w:b/>
          <w:bCs/>
          <w:iCs/>
          <w:lang w:val="en-US"/>
        </w:rPr>
        <w:t>1,235,399,832</w:t>
      </w:r>
      <w:r w:rsidRPr="005D38EC">
        <w:rPr>
          <w:b/>
          <w:bCs/>
          <w:iCs/>
          <w:lang w:val="en-GB"/>
        </w:rPr>
        <w:t xml:space="preserve">) and decreased by </w:t>
      </w:r>
      <w:r w:rsidR="005D38EC" w:rsidRPr="005D38EC">
        <w:rPr>
          <w:b/>
          <w:bCs/>
          <w:iCs/>
          <w:lang w:val="en-US"/>
        </w:rPr>
        <w:t>45</w:t>
      </w:r>
      <w:r w:rsidRPr="005D38EC">
        <w:rPr>
          <w:b/>
          <w:bCs/>
          <w:iCs/>
          <w:lang w:val="en-GB"/>
        </w:rPr>
        <w:t>.</w:t>
      </w:r>
      <w:r w:rsidR="005D38EC" w:rsidRPr="005D38EC">
        <w:rPr>
          <w:b/>
          <w:bCs/>
          <w:iCs/>
          <w:lang w:val="en-US"/>
        </w:rPr>
        <w:t>3</w:t>
      </w:r>
      <w:r w:rsidRPr="005D38EC">
        <w:rPr>
          <w:b/>
          <w:bCs/>
          <w:iCs/>
          <w:lang w:val="en-GB"/>
        </w:rPr>
        <w:t xml:space="preserve">% compared to </w:t>
      </w:r>
      <w:r w:rsidR="005D38EC">
        <w:rPr>
          <w:b/>
          <w:bCs/>
          <w:iCs/>
          <w:lang w:val="en-GB"/>
        </w:rPr>
        <w:t>February</w:t>
      </w:r>
      <w:r w:rsidRPr="005D38EC">
        <w:rPr>
          <w:b/>
          <w:bCs/>
          <w:iCs/>
          <w:lang w:val="en-GB"/>
        </w:rPr>
        <w:t xml:space="preserve"> 201</w:t>
      </w:r>
      <w:r w:rsidR="005D38EC">
        <w:rPr>
          <w:b/>
          <w:bCs/>
          <w:iCs/>
          <w:lang w:val="en-GB"/>
        </w:rPr>
        <w:t>7</w:t>
      </w:r>
      <w:r w:rsidRPr="005D38EC">
        <w:rPr>
          <w:b/>
          <w:bCs/>
          <w:iCs/>
          <w:lang w:val="en-GB"/>
        </w:rPr>
        <w:t xml:space="preserve"> (</w:t>
      </w:r>
      <w:r w:rsidR="005D38EC" w:rsidRPr="005D38EC">
        <w:rPr>
          <w:b/>
          <w:bCs/>
          <w:iCs/>
          <w:lang w:val="en-US"/>
        </w:rPr>
        <w:t>1</w:t>
      </w:r>
      <w:r w:rsidR="005D38EC">
        <w:rPr>
          <w:b/>
          <w:bCs/>
          <w:iCs/>
          <w:lang w:val="en-GB"/>
        </w:rPr>
        <w:t>,</w:t>
      </w:r>
      <w:r w:rsidR="005D38EC" w:rsidRPr="005D38EC">
        <w:rPr>
          <w:b/>
          <w:bCs/>
          <w:iCs/>
          <w:lang w:val="en-US"/>
        </w:rPr>
        <w:t>488</w:t>
      </w:r>
      <w:r w:rsidR="005D38EC">
        <w:rPr>
          <w:b/>
          <w:bCs/>
          <w:iCs/>
          <w:lang w:val="en-US"/>
        </w:rPr>
        <w:t>,</w:t>
      </w:r>
      <w:r w:rsidR="005D38EC" w:rsidRPr="005D38EC">
        <w:rPr>
          <w:b/>
          <w:bCs/>
          <w:iCs/>
          <w:lang w:val="en-US"/>
        </w:rPr>
        <w:t>292</w:t>
      </w:r>
      <w:r w:rsidR="005D38EC">
        <w:rPr>
          <w:b/>
          <w:bCs/>
          <w:iCs/>
          <w:lang w:val="en-US"/>
        </w:rPr>
        <w:t>,</w:t>
      </w:r>
      <w:r w:rsidR="005D38EC" w:rsidRPr="005D38EC">
        <w:rPr>
          <w:b/>
          <w:bCs/>
          <w:iCs/>
          <w:lang w:val="en-US"/>
        </w:rPr>
        <w:t xml:space="preserve">727 </w:t>
      </w:r>
      <w:r w:rsidRPr="005D38EC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7017BD" w:rsidRPr="007017BD">
        <w:rPr>
          <w:b/>
          <w:bCs/>
          <w:iCs/>
          <w:lang w:val="en-GB"/>
        </w:rPr>
        <w:t>February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7017BD" w:rsidRPr="007017BD">
        <w:rPr>
          <w:b/>
          <w:bCs/>
          <w:iCs/>
          <w:lang w:val="en-GB"/>
        </w:rPr>
        <w:t>53.6%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7017BD" w:rsidRPr="007017BD">
        <w:rPr>
          <w:b/>
          <w:bCs/>
          <w:iCs/>
          <w:lang w:val="en-GB"/>
        </w:rPr>
        <w:t>18.69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7017BD" w:rsidRPr="007017BD">
        <w:rPr>
          <w:b/>
          <w:bCs/>
          <w:iCs/>
          <w:lang w:val="en-GB"/>
        </w:rPr>
        <w:t>21.77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CF4921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672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 xml:space="preserve">888 </w:t>
      </w:r>
      <w:r w:rsidR="00CE44A0" w:rsidRPr="00815319">
        <w:rPr>
          <w:b/>
          <w:bCs/>
          <w:iCs/>
          <w:lang w:val="en-GB"/>
        </w:rPr>
        <w:t>Accounts).</w:t>
      </w:r>
    </w:p>
    <w:p w:rsidR="00CE44A0" w:rsidRPr="00815319" w:rsidRDefault="007017BD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7017BD">
        <w:rPr>
          <w:b/>
          <w:bCs/>
          <w:iCs/>
          <w:lang w:val="en-GB"/>
        </w:rPr>
        <w:t>Losses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7017BD">
        <w:rPr>
          <w:b/>
          <w:bCs/>
          <w:iCs/>
          <w:lang w:val="en-GB"/>
        </w:rPr>
        <w:t>4.9%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FA51BC">
        <w:rPr>
          <w:b/>
          <w:bCs/>
          <w:iCs/>
          <w:lang w:val="en-GB"/>
        </w:rPr>
        <w:lastRenderedPageBreak/>
        <w:t xml:space="preserve">Transactions Value in </w:t>
      </w:r>
      <w:r w:rsidR="007017BD" w:rsidRPr="00FA51BC">
        <w:rPr>
          <w:b/>
          <w:bCs/>
          <w:iCs/>
          <w:lang w:val="en-GB"/>
        </w:rPr>
        <w:t>February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7017BD" w:rsidRPr="007017BD">
        <w:rPr>
          <w:b/>
          <w:bCs/>
          <w:iCs/>
          <w:lang w:val="en-GB"/>
        </w:rPr>
        <w:t>1,235.</w:t>
      </w:r>
      <w:r w:rsidR="007017BD" w:rsidRPr="00A111F0">
        <w:rPr>
          <w:b/>
          <w:bCs/>
          <w:iCs/>
          <w:lang w:val="en-GB"/>
        </w:rPr>
        <w:t>99</w:t>
      </w:r>
      <w:r w:rsidR="00D50B3D" w:rsidRPr="00A111F0">
        <w:rPr>
          <w:b/>
          <w:bCs/>
          <w:iCs/>
          <w:lang w:val="en-GB"/>
        </w:rPr>
        <w:t xml:space="preserve"> </w:t>
      </w:r>
      <w:r w:rsidRPr="00A111F0">
        <w:rPr>
          <w:b/>
          <w:bCs/>
          <w:iCs/>
          <w:lang w:val="en-GB"/>
        </w:rPr>
        <w:t>million</w:t>
      </w:r>
      <w:r w:rsidRPr="00CE44A0">
        <w:rPr>
          <w:bCs/>
          <w:iCs/>
          <w:lang w:val="en-GB"/>
        </w:rPr>
        <w:t xml:space="preserve"> (see Chart 1), </w:t>
      </w:r>
      <w:r w:rsidR="007017BD" w:rsidRPr="00FA51BC">
        <w:rPr>
          <w:b/>
          <w:bCs/>
          <w:iCs/>
          <w:lang w:val="en-GB"/>
        </w:rPr>
        <w:t>decreased</w:t>
      </w:r>
      <w:r w:rsidR="00D50B3D" w:rsidRPr="00FA51BC">
        <w:rPr>
          <w:b/>
          <w:bCs/>
          <w:iCs/>
          <w:lang w:val="en-GB"/>
        </w:rPr>
        <w:t xml:space="preserve"> </w:t>
      </w:r>
      <w:r w:rsidRPr="00FA51BC">
        <w:rPr>
          <w:b/>
          <w:bCs/>
          <w:iCs/>
          <w:lang w:val="en-GB"/>
        </w:rPr>
        <w:t>by</w:t>
      </w:r>
      <w:r w:rsidRPr="00CE44A0">
        <w:rPr>
          <w:bCs/>
          <w:iCs/>
          <w:lang w:val="en-GB"/>
        </w:rPr>
        <w:t xml:space="preserve"> </w:t>
      </w:r>
      <w:r w:rsidR="007017BD" w:rsidRPr="00FA51BC">
        <w:rPr>
          <w:b/>
          <w:bCs/>
          <w:iCs/>
          <w:lang w:val="en-GB"/>
        </w:rPr>
        <w:t>26.5%</w:t>
      </w:r>
      <w:r w:rsidR="00FA51BC">
        <w:rPr>
          <w:b/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7017BD" w:rsidRPr="007017BD">
        <w:rPr>
          <w:bCs/>
          <w:iCs/>
          <w:lang w:val="en-GB"/>
        </w:rPr>
        <w:t>1,681.46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7017BD" w:rsidRPr="007017BD">
        <w:rPr>
          <w:bCs/>
          <w:iCs/>
          <w:lang w:val="en-GB"/>
        </w:rPr>
        <w:t>825.67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2459C7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7017BD" w:rsidRPr="007017BD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7017BD" w:rsidRPr="007017BD">
        <w:rPr>
          <w:bCs/>
          <w:iCs/>
          <w:lang w:val="en-GB"/>
        </w:rPr>
        <w:t>49.7</w:t>
      </w:r>
      <w:r w:rsidR="007017BD" w:rsidRPr="007017BD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FF45DE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9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FF45DE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7017BD" w:rsidRPr="007017BD">
        <w:rPr>
          <w:lang w:val="en-GB" w:eastAsia="el-GR"/>
        </w:rPr>
        <w:t>February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714C8C">
        <w:rPr>
          <w:b/>
          <w:lang w:val="en-GB" w:eastAsia="el-GR"/>
        </w:rPr>
        <w:t>€</w:t>
      </w:r>
      <w:r w:rsidR="007017BD" w:rsidRPr="00714C8C">
        <w:rPr>
          <w:b/>
          <w:lang w:val="en-GB" w:eastAsia="el-GR"/>
        </w:rPr>
        <w:t>65.05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7017BD" w:rsidRPr="007017BD">
        <w:rPr>
          <w:lang w:val="en-GB" w:eastAsia="el-GR"/>
        </w:rPr>
        <w:t>decreased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714C8C">
        <w:rPr>
          <w:lang w:val="en-GB" w:eastAsia="el-GR"/>
        </w:rPr>
        <w:t>76.</w:t>
      </w:r>
      <w:r w:rsidR="007017BD" w:rsidRPr="007017BD">
        <w:rPr>
          <w:lang w:val="en-GB" w:eastAsia="el-GR"/>
        </w:rPr>
        <w:t>43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7017BD" w:rsidRPr="007017BD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A777CA">
        <w:rPr>
          <w:lang w:val="en-GB" w:eastAsia="el-GR"/>
        </w:rPr>
        <w:t>43.</w:t>
      </w:r>
      <w:r w:rsidR="007017BD" w:rsidRPr="007017BD">
        <w:rPr>
          <w:lang w:val="en-GB" w:eastAsia="el-GR"/>
        </w:rPr>
        <w:t>46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7017BD" w:rsidRPr="007017BD">
        <w:rPr>
          <w:b/>
          <w:lang w:val="en-GB" w:eastAsia="el-GR"/>
        </w:rPr>
        <w:t>February</w:t>
      </w:r>
      <w:r w:rsidR="003000EB" w:rsidRPr="003000EB">
        <w:rPr>
          <w:b/>
          <w:lang w:val="en-US" w:eastAsia="el-GR"/>
        </w:rPr>
        <w:t xml:space="preserve"> </w:t>
      </w:r>
      <w:r w:rsidRPr="00F65FF6">
        <w:rPr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7017BD" w:rsidRPr="007017BD">
        <w:rPr>
          <w:b/>
          <w:lang w:val="en-GB" w:eastAsia="el-GR"/>
        </w:rPr>
        <w:t>18</w:t>
      </w:r>
      <w:r w:rsidR="005B159B">
        <w:rPr>
          <w:b/>
          <w:lang w:val="en-GB" w:eastAsia="el-GR"/>
        </w:rPr>
        <w:t>,</w:t>
      </w:r>
      <w:r w:rsidR="007017BD" w:rsidRPr="007017BD">
        <w:rPr>
          <w:b/>
          <w:lang w:val="en-GB" w:eastAsia="el-GR"/>
        </w:rPr>
        <w:t>694</w:t>
      </w:r>
      <w:r w:rsidR="003000EB" w:rsidRPr="003000EB">
        <w:rPr>
          <w:lang w:val="en-US" w:eastAsia="el-GR"/>
        </w:rPr>
        <w:t xml:space="preserve"> </w:t>
      </w:r>
      <w:r w:rsidRPr="00F65FF6">
        <w:rPr>
          <w:b/>
          <w:lang w:val="en-GB" w:eastAsia="el-GR"/>
        </w:rPr>
        <w:t xml:space="preserve">accounts </w:t>
      </w:r>
      <w:r w:rsidRPr="002A6569">
        <w:rPr>
          <w:lang w:val="en-GB" w:eastAsia="el-GR"/>
        </w:rPr>
        <w:t xml:space="preserve">compared to </w:t>
      </w:r>
      <w:r w:rsidR="007017BD" w:rsidRPr="007017BD">
        <w:rPr>
          <w:lang w:val="en-GB" w:eastAsia="el-GR"/>
        </w:rPr>
        <w:t>21,767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7017BD" w:rsidRPr="007017BD">
        <w:rPr>
          <w:lang w:val="en-GB" w:eastAsia="el-GR"/>
        </w:rPr>
        <w:t>February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7017BD" w:rsidRPr="007017BD">
        <w:rPr>
          <w:lang w:val="en-GB" w:eastAsia="el-GR"/>
        </w:rPr>
        <w:t>15,858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7017BD" w:rsidRPr="007017BD">
        <w:rPr>
          <w:lang w:val="en-GB" w:eastAsia="el-GR"/>
        </w:rPr>
        <w:t>February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CC15F6" w:rsidRPr="00CC15F6">
        <w:rPr>
          <w:b/>
          <w:lang w:val="en-GB" w:eastAsia="el-GR"/>
        </w:rPr>
        <w:t>672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574540">
        <w:rPr>
          <w:lang w:val="en-GB" w:eastAsia="el-GR"/>
        </w:rPr>
        <w:t>888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7017BD" w:rsidRPr="007017BD">
        <w:rPr>
          <w:lang w:val="en-GB" w:eastAsia="el-GR"/>
        </w:rPr>
        <w:t>February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7017BD" w:rsidRPr="007017BD">
        <w:rPr>
          <w:b/>
          <w:lang w:val="en-GB" w:eastAsia="el-GR"/>
        </w:rPr>
        <w:t>46.52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7017BD" w:rsidRPr="007017BD">
        <w:rPr>
          <w:lang w:val="en-US"/>
        </w:rPr>
        <w:t>48.80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billion, there was a </w:t>
      </w:r>
      <w:r w:rsidR="007017BD" w:rsidRPr="007017BD">
        <w:rPr>
          <w:lang w:val="en-US"/>
        </w:rPr>
        <w:t>decrease</w:t>
      </w:r>
      <w:r w:rsidR="00014ED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of </w:t>
      </w:r>
      <w:r w:rsidR="007017BD" w:rsidRPr="007017BD">
        <w:rPr>
          <w:lang w:val="en-GB" w:eastAsia="el-GR"/>
        </w:rPr>
        <w:t>4.7%</w:t>
      </w:r>
      <w:r w:rsidRPr="002A6569">
        <w:rPr>
          <w:lang w:val="en-GB" w:eastAsia="el-GR"/>
        </w:rPr>
        <w:t xml:space="preserve">, whilst compared to market capitalization at the end of </w:t>
      </w:r>
      <w:r w:rsidR="007017BD" w:rsidRPr="007017BD">
        <w:rPr>
          <w:lang w:val="en-US"/>
        </w:rPr>
        <w:t>February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7017BD" w:rsidRPr="007017BD">
        <w:rPr>
          <w:lang w:val="en-US"/>
        </w:rPr>
        <w:t>37.79</w:t>
      </w:r>
      <w:r w:rsidRPr="002A6569">
        <w:rPr>
          <w:lang w:val="en-GB" w:eastAsia="el-GR"/>
        </w:rPr>
        <w:t xml:space="preserve"> billion, the </w:t>
      </w:r>
      <w:r w:rsidR="007017BD" w:rsidRPr="007017BD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7017BD" w:rsidRPr="007017BD">
        <w:rPr>
          <w:lang w:val="en-US"/>
        </w:rPr>
        <w:t>23.1%</w:t>
      </w:r>
      <w:r w:rsidRPr="002A6569">
        <w:rPr>
          <w:lang w:val="en-GB" w:eastAsia="el-GR"/>
        </w:rPr>
        <w:t>.</w:t>
      </w:r>
    </w:p>
    <w:p w:rsidR="002A6569" w:rsidRPr="002A6569" w:rsidRDefault="00FF45DE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D7410B" w:rsidRDefault="00C307C1" w:rsidP="00D7410B">
      <w:pPr>
        <w:rPr>
          <w:lang w:val="en-GB" w:eastAsia="el-GR"/>
        </w:rPr>
      </w:pPr>
      <w:r w:rsidRPr="00C307C1">
        <w:rPr>
          <w:lang w:val="en-GB" w:eastAsia="el-GR"/>
        </w:rPr>
        <w:t>In February 2018</w:t>
      </w:r>
      <w:r w:rsidR="002A6569" w:rsidRPr="00C307C1">
        <w:rPr>
          <w:lang w:val="en-GB" w:eastAsia="el-GR"/>
        </w:rPr>
        <w:t xml:space="preserve">, </w:t>
      </w:r>
      <w:r w:rsidR="002A6569" w:rsidRPr="00C307C1">
        <w:rPr>
          <w:b/>
          <w:lang w:val="en-GB" w:eastAsia="el-GR"/>
        </w:rPr>
        <w:t>international investors as a whole accounted for inflows which reached €2</w:t>
      </w:r>
      <w:r>
        <w:rPr>
          <w:b/>
          <w:lang w:val="en-GB" w:eastAsia="el-GR"/>
        </w:rPr>
        <w:t>2</w:t>
      </w:r>
      <w:r w:rsidR="002A6569" w:rsidRPr="00C307C1">
        <w:rPr>
          <w:b/>
          <w:lang w:val="en-GB" w:eastAsia="el-GR"/>
        </w:rPr>
        <w:t>.</w:t>
      </w:r>
      <w:r>
        <w:rPr>
          <w:b/>
          <w:lang w:val="en-GB" w:eastAsia="el-GR"/>
        </w:rPr>
        <w:t>4</w:t>
      </w:r>
      <w:r w:rsidR="002A6569" w:rsidRPr="00C307C1">
        <w:rPr>
          <w:b/>
          <w:lang w:val="en-GB" w:eastAsia="el-GR"/>
        </w:rPr>
        <w:t>6 mil.</w:t>
      </w:r>
      <w:r w:rsidR="002A6569" w:rsidRPr="00C307C1">
        <w:rPr>
          <w:lang w:val="en-GB" w:eastAsia="el-GR"/>
        </w:rPr>
        <w:t xml:space="preserve"> The </w:t>
      </w:r>
      <w:r w:rsidR="002A6569" w:rsidRPr="00C307C1">
        <w:rPr>
          <w:b/>
          <w:lang w:val="en-GB" w:eastAsia="el-GR"/>
        </w:rPr>
        <w:t>largest inflows</w:t>
      </w:r>
      <w:r w:rsidR="002A6569" w:rsidRPr="00C307C1">
        <w:rPr>
          <w:lang w:val="en-GB" w:eastAsia="el-GR"/>
        </w:rPr>
        <w:t xml:space="preserve"> derived from Deposit-taking Corporations (€</w:t>
      </w:r>
      <w:r w:rsidRPr="00C307C1">
        <w:rPr>
          <w:lang w:val="en-GB" w:eastAsia="el-GR"/>
        </w:rPr>
        <w:t>43</w:t>
      </w:r>
      <w:r w:rsidR="002A6569" w:rsidRPr="00C307C1">
        <w:rPr>
          <w:lang w:val="en-GB" w:eastAsia="el-GR"/>
        </w:rPr>
        <w:t>.</w:t>
      </w:r>
      <w:r w:rsidRPr="00C307C1">
        <w:rPr>
          <w:lang w:val="en-GB" w:eastAsia="el-GR"/>
        </w:rPr>
        <w:t>99</w:t>
      </w:r>
      <w:r w:rsidR="002A6569" w:rsidRPr="00C307C1">
        <w:rPr>
          <w:lang w:val="en-GB" w:eastAsia="el-GR"/>
        </w:rPr>
        <w:t xml:space="preserve"> million),</w:t>
      </w:r>
      <w:r w:rsidR="002A6569" w:rsidRPr="00C86EF0">
        <w:rPr>
          <w:highlight w:val="cyan"/>
          <w:lang w:val="en-GB" w:eastAsia="el-GR"/>
        </w:rPr>
        <w:t xml:space="preserve"> </w:t>
      </w:r>
      <w:r w:rsidRPr="00C307C1">
        <w:rPr>
          <w:lang w:val="en-GB" w:eastAsia="el-GR"/>
        </w:rPr>
        <w:t>Non-Financial Corporations (€10.37 million), Non-MMF Investment Funds (€</w:t>
      </w:r>
      <w:r>
        <w:rPr>
          <w:lang w:val="en-GB" w:eastAsia="el-GR"/>
        </w:rPr>
        <w:t>9</w:t>
      </w:r>
      <w:r w:rsidRPr="00C307C1">
        <w:rPr>
          <w:lang w:val="en-GB" w:eastAsia="el-GR"/>
        </w:rPr>
        <w:t>.</w:t>
      </w:r>
      <w:r>
        <w:rPr>
          <w:lang w:val="en-GB" w:eastAsia="el-GR"/>
        </w:rPr>
        <w:t>10</w:t>
      </w:r>
      <w:r w:rsidRPr="00C307C1">
        <w:rPr>
          <w:lang w:val="en-GB" w:eastAsia="el-GR"/>
        </w:rPr>
        <w:t xml:space="preserve"> million)</w:t>
      </w:r>
      <w:r w:rsidR="00B10EBC">
        <w:rPr>
          <w:lang w:val="en-GB" w:eastAsia="el-GR"/>
        </w:rPr>
        <w:t>,</w:t>
      </w:r>
      <w:r w:rsidRPr="00C86EF0">
        <w:rPr>
          <w:highlight w:val="cyan"/>
          <w:lang w:val="en-GB" w:eastAsia="el-GR"/>
        </w:rPr>
        <w:t xml:space="preserve"> </w:t>
      </w:r>
      <w:r w:rsidR="002A6569" w:rsidRPr="00D7410B">
        <w:rPr>
          <w:lang w:val="en-GB" w:eastAsia="el-GR"/>
        </w:rPr>
        <w:t xml:space="preserve">while the </w:t>
      </w:r>
      <w:r w:rsidR="002A6569" w:rsidRPr="00D7410B">
        <w:rPr>
          <w:b/>
          <w:lang w:val="en-GB" w:eastAsia="el-GR"/>
        </w:rPr>
        <w:t>largest outflows</w:t>
      </w:r>
      <w:r w:rsidR="002A6569" w:rsidRPr="00D7410B">
        <w:rPr>
          <w:lang w:val="en-GB" w:eastAsia="el-GR"/>
        </w:rPr>
        <w:t xml:space="preserve"> derived from </w:t>
      </w:r>
      <w:r w:rsidR="00D7410B" w:rsidRPr="00D7410B">
        <w:rPr>
          <w:lang w:val="en-GB" w:eastAsia="el-GR"/>
        </w:rPr>
        <w:t xml:space="preserve">Institutions and bodies of the European Union </w:t>
      </w:r>
      <w:r w:rsidR="00D7410B" w:rsidRPr="00C307C1">
        <w:rPr>
          <w:lang w:val="en-GB" w:eastAsia="el-GR"/>
        </w:rPr>
        <w:t>(€</w:t>
      </w:r>
      <w:r w:rsidR="00D7410B">
        <w:rPr>
          <w:lang w:val="en-GB" w:eastAsia="el-GR"/>
        </w:rPr>
        <w:t>17.72</w:t>
      </w:r>
      <w:r w:rsidR="00D7410B" w:rsidRPr="00C307C1">
        <w:rPr>
          <w:lang w:val="en-GB" w:eastAsia="el-GR"/>
        </w:rPr>
        <w:t xml:space="preserve"> million)</w:t>
      </w:r>
      <w:r w:rsidR="00D7410B">
        <w:rPr>
          <w:lang w:val="en-GB" w:eastAsia="el-GR"/>
        </w:rPr>
        <w:t xml:space="preserve">, </w:t>
      </w:r>
      <w:r w:rsidR="00D7410B" w:rsidRPr="00D7410B">
        <w:rPr>
          <w:lang w:val="en-GB" w:eastAsia="el-GR"/>
        </w:rPr>
        <w:t>Other Financial Intermediaries except insurance corporations &amp; pension funds (€14.00</w:t>
      </w:r>
      <w:r w:rsidR="00D7410B">
        <w:rPr>
          <w:lang w:val="en-GB" w:eastAsia="el-GR"/>
        </w:rPr>
        <w:t xml:space="preserve"> million), </w:t>
      </w:r>
      <w:r w:rsidR="00D7410B" w:rsidRPr="00D7410B">
        <w:rPr>
          <w:lang w:val="en-GB" w:eastAsia="el-GR"/>
        </w:rPr>
        <w:t xml:space="preserve">Insurance Corporations (€9.16 million), Money Market Funds (MMFs) (€1.21 million). </w:t>
      </w:r>
    </w:p>
    <w:p w:rsidR="00D7410B" w:rsidRPr="00D7410B" w:rsidRDefault="002A6569" w:rsidP="00D7410B">
      <w:pPr>
        <w:rPr>
          <w:lang w:val="en-GB" w:eastAsia="el-GR"/>
        </w:rPr>
      </w:pPr>
      <w:r w:rsidRPr="00AA7449">
        <w:rPr>
          <w:b/>
          <w:lang w:val="en-GB" w:eastAsia="el-GR"/>
        </w:rPr>
        <w:t>Greek investors were net sellers by €2</w:t>
      </w:r>
      <w:r w:rsidR="00AA7449" w:rsidRPr="00AA7449">
        <w:rPr>
          <w:b/>
          <w:lang w:val="en-GB" w:eastAsia="el-GR"/>
        </w:rPr>
        <w:t>2</w:t>
      </w:r>
      <w:r w:rsidRPr="00AA7449">
        <w:rPr>
          <w:b/>
          <w:lang w:val="en-GB" w:eastAsia="el-GR"/>
        </w:rPr>
        <w:t>.</w:t>
      </w:r>
      <w:r w:rsidR="00AA7449" w:rsidRPr="00AA7449">
        <w:rPr>
          <w:b/>
          <w:lang w:val="en-GB" w:eastAsia="el-GR"/>
        </w:rPr>
        <w:t>44</w:t>
      </w:r>
      <w:r w:rsidRPr="00AA7449">
        <w:rPr>
          <w:b/>
          <w:lang w:val="en-GB" w:eastAsia="el-GR"/>
        </w:rPr>
        <w:t xml:space="preserve"> million</w:t>
      </w:r>
      <w:r w:rsidRPr="00AA7449">
        <w:rPr>
          <w:lang w:val="en-GB" w:eastAsia="el-GR"/>
        </w:rPr>
        <w:t xml:space="preserve">, with </w:t>
      </w:r>
      <w:r w:rsidRPr="00AA7449">
        <w:rPr>
          <w:b/>
          <w:lang w:val="en-GB" w:eastAsia="el-GR"/>
        </w:rPr>
        <w:t>largest outflows</w:t>
      </w:r>
      <w:r w:rsidRPr="00AA7449">
        <w:rPr>
          <w:lang w:val="en-GB" w:eastAsia="el-GR"/>
        </w:rPr>
        <w:t xml:space="preserve"> which related to Deposit-taking Corporations (€</w:t>
      </w:r>
      <w:r w:rsidR="00AA7449" w:rsidRPr="00AA7449">
        <w:rPr>
          <w:lang w:val="en-GB" w:eastAsia="el-GR"/>
        </w:rPr>
        <w:t>12</w:t>
      </w:r>
      <w:r w:rsidRPr="00AA7449">
        <w:rPr>
          <w:lang w:val="en-GB" w:eastAsia="el-GR"/>
        </w:rPr>
        <w:t>.</w:t>
      </w:r>
      <w:r w:rsidR="00AA7449" w:rsidRPr="00AA7449">
        <w:rPr>
          <w:lang w:val="en-GB" w:eastAsia="el-GR"/>
        </w:rPr>
        <w:t>50</w:t>
      </w:r>
      <w:r w:rsidRPr="00AA7449">
        <w:rPr>
          <w:lang w:val="en-GB" w:eastAsia="el-GR"/>
        </w:rPr>
        <w:t xml:space="preserve"> million), </w:t>
      </w:r>
      <w:r w:rsidR="00AA7449" w:rsidRPr="00AA7449">
        <w:rPr>
          <w:lang w:val="en-GB" w:eastAsia="el-GR"/>
        </w:rPr>
        <w:t xml:space="preserve">Non-MMF Investment Funds (€11.07 million), </w:t>
      </w:r>
      <w:proofErr w:type="gramStart"/>
      <w:r w:rsidR="00874B35" w:rsidRPr="00874B35">
        <w:rPr>
          <w:lang w:val="en-GB" w:eastAsia="el-GR"/>
        </w:rPr>
        <w:t>Other</w:t>
      </w:r>
      <w:proofErr w:type="gramEnd"/>
      <w:r w:rsidR="00874B35" w:rsidRPr="00874B35">
        <w:rPr>
          <w:lang w:val="en-GB" w:eastAsia="el-GR"/>
        </w:rPr>
        <w:t xml:space="preserve"> Financial Intermediaries except insurance corporations &amp; pension funds (€5.35 million),</w:t>
      </w:r>
      <w:r w:rsidR="00874B35" w:rsidRPr="00D7410B">
        <w:rPr>
          <w:lang w:val="en-GB" w:eastAsia="el-GR"/>
        </w:rPr>
        <w:t xml:space="preserve"> </w:t>
      </w:r>
      <w:r w:rsidR="00874B35">
        <w:rPr>
          <w:lang w:val="en-GB" w:eastAsia="el-GR"/>
        </w:rPr>
        <w:t xml:space="preserve">Non-Profit Institutions serving Households </w:t>
      </w:r>
      <w:r w:rsidR="00874B35" w:rsidRPr="00AA7449">
        <w:rPr>
          <w:lang w:val="en-GB" w:eastAsia="el-GR"/>
        </w:rPr>
        <w:t>(€2.</w:t>
      </w:r>
      <w:r w:rsidR="00874B35">
        <w:rPr>
          <w:lang w:val="en-GB" w:eastAsia="el-GR"/>
        </w:rPr>
        <w:t>93</w:t>
      </w:r>
      <w:r w:rsidR="00874B35" w:rsidRPr="00AA7449">
        <w:rPr>
          <w:lang w:val="en-GB" w:eastAsia="el-GR"/>
        </w:rPr>
        <w:t xml:space="preserve"> million) </w:t>
      </w:r>
      <w:r w:rsidRPr="00E23CEB">
        <w:rPr>
          <w:lang w:val="en-GB" w:eastAsia="el-GR"/>
        </w:rPr>
        <w:t xml:space="preserve">and </w:t>
      </w:r>
      <w:r w:rsidRPr="00E23CEB">
        <w:rPr>
          <w:b/>
          <w:lang w:val="en-GB" w:eastAsia="el-GR"/>
        </w:rPr>
        <w:t xml:space="preserve">largest inflows </w:t>
      </w:r>
      <w:r w:rsidRPr="00E23CEB">
        <w:rPr>
          <w:lang w:val="en-GB" w:eastAsia="el-GR"/>
        </w:rPr>
        <w:t>which related to Households (€</w:t>
      </w:r>
      <w:r w:rsidR="00E23CEB" w:rsidRPr="00E23CEB">
        <w:rPr>
          <w:lang w:val="en-GB" w:eastAsia="el-GR"/>
        </w:rPr>
        <w:t>4</w:t>
      </w:r>
      <w:r w:rsidRPr="00E23CEB">
        <w:rPr>
          <w:lang w:val="en-GB" w:eastAsia="el-GR"/>
        </w:rPr>
        <w:t>.</w:t>
      </w:r>
      <w:r w:rsidR="00E23CEB" w:rsidRPr="00E23CEB">
        <w:rPr>
          <w:lang w:val="en-GB" w:eastAsia="el-GR"/>
        </w:rPr>
        <w:t>27</w:t>
      </w:r>
      <w:r w:rsidRPr="00E23CEB">
        <w:rPr>
          <w:lang w:val="en-GB" w:eastAsia="el-GR"/>
        </w:rPr>
        <w:t xml:space="preserve"> million)</w:t>
      </w:r>
      <w:r w:rsidR="00E23CEB">
        <w:rPr>
          <w:lang w:val="en-GB" w:eastAsia="el-GR"/>
        </w:rPr>
        <w:t xml:space="preserve">, </w:t>
      </w:r>
      <w:r w:rsidR="00E23CEB" w:rsidRPr="00C307C1">
        <w:rPr>
          <w:lang w:val="en-GB" w:eastAsia="el-GR"/>
        </w:rPr>
        <w:t>Non-Financial Corporations (€</w:t>
      </w:r>
      <w:r w:rsidR="00E23CEB">
        <w:rPr>
          <w:lang w:val="en-GB" w:eastAsia="el-GR"/>
        </w:rPr>
        <w:t>4</w:t>
      </w:r>
      <w:r w:rsidR="00E23CEB" w:rsidRPr="00C307C1">
        <w:rPr>
          <w:lang w:val="en-GB" w:eastAsia="el-GR"/>
        </w:rPr>
        <w:t>.</w:t>
      </w:r>
      <w:r w:rsidR="00E23CEB">
        <w:rPr>
          <w:lang w:val="en-GB" w:eastAsia="el-GR"/>
        </w:rPr>
        <w:t>08</w:t>
      </w:r>
      <w:r w:rsidR="00E23CEB" w:rsidRPr="00C307C1">
        <w:rPr>
          <w:lang w:val="en-GB" w:eastAsia="el-GR"/>
        </w:rPr>
        <w:t xml:space="preserve"> million), </w:t>
      </w:r>
      <w:r w:rsidR="00E23CEB" w:rsidRPr="00E23CEB">
        <w:rPr>
          <w:lang w:val="en-GB" w:eastAsia="el-GR"/>
        </w:rPr>
        <w:t>Money Market Funds (MMFs) (€1.18 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</w:t>
      </w:r>
      <w:r w:rsidRPr="008D7A60">
        <w:rPr>
          <w:lang w:val="en-GB" w:eastAsia="el-GR"/>
        </w:rPr>
        <w:t xml:space="preserve">in </w:t>
      </w:r>
      <w:r w:rsidR="007017BD" w:rsidRPr="008D7A60">
        <w:rPr>
          <w:lang w:val="en-GB" w:eastAsia="el-GR"/>
        </w:rPr>
        <w:t>February 2018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7017BD" w:rsidRPr="007017BD">
        <w:rPr>
          <w:b/>
          <w:lang w:val="en-US"/>
        </w:rPr>
        <w:t>53.6%</w:t>
      </w:r>
      <w:r w:rsidR="00C86EF0">
        <w:rPr>
          <w:b/>
          <w:lang w:val="en-GB" w:eastAsia="el-GR"/>
        </w:rPr>
        <w:t xml:space="preserve"> </w:t>
      </w:r>
      <w:r w:rsidRPr="008D7A60">
        <w:rPr>
          <w:b/>
          <w:lang w:val="en-GB" w:eastAsia="el-GR"/>
        </w:rPr>
        <w:t>of the transactions’ value</w:t>
      </w:r>
      <w:r w:rsidRPr="002A6569">
        <w:rPr>
          <w:lang w:val="en-GB" w:eastAsia="el-GR"/>
        </w:rPr>
        <w:t xml:space="preserve"> (in the previous month they realized</w:t>
      </w:r>
      <w:r w:rsidR="00C86EF0">
        <w:rPr>
          <w:lang w:val="en-GB" w:eastAsia="el-GR"/>
        </w:rPr>
        <w:t xml:space="preserve"> </w:t>
      </w:r>
      <w:r w:rsidR="007017BD" w:rsidRPr="007017BD">
        <w:rPr>
          <w:lang w:val="en-US"/>
        </w:rPr>
        <w:t>50.9%</w:t>
      </w:r>
      <w:r w:rsidRPr="002A6569">
        <w:rPr>
          <w:lang w:val="en-GB" w:eastAsia="el-GR"/>
        </w:rPr>
        <w:t xml:space="preserve">, while in </w:t>
      </w:r>
      <w:r w:rsidR="007017BD" w:rsidRPr="007017BD">
        <w:rPr>
          <w:lang w:val="en-US"/>
        </w:rPr>
        <w:t>February 2017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7017BD" w:rsidRPr="007017BD">
        <w:rPr>
          <w:lang w:val="en-US"/>
        </w:rPr>
        <w:t>48.5%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</w:t>
      </w:r>
      <w:r w:rsidRPr="008D7A60">
        <w:rPr>
          <w:lang w:val="en-GB" w:eastAsia="el-GR"/>
        </w:rPr>
        <w:t xml:space="preserve">in </w:t>
      </w:r>
      <w:r w:rsidR="007017BD" w:rsidRPr="008D7A60">
        <w:rPr>
          <w:lang w:val="en-US"/>
        </w:rPr>
        <w:t>February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for </w:t>
      </w:r>
      <w:r w:rsidR="00963CEB">
        <w:rPr>
          <w:b/>
          <w:lang w:val="en-GB" w:eastAsia="el-GR"/>
        </w:rPr>
        <w:t>21</w:t>
      </w:r>
      <w:r w:rsidRPr="002A6569">
        <w:rPr>
          <w:b/>
          <w:lang w:val="en-GB" w:eastAsia="el-GR"/>
        </w:rPr>
        <w:t>.</w:t>
      </w:r>
      <w:r w:rsidR="00963CEB">
        <w:rPr>
          <w:b/>
          <w:lang w:val="en-GB" w:eastAsia="el-GR"/>
        </w:rPr>
        <w:t>9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</w:t>
      </w:r>
      <w:r w:rsidRPr="008D7A60">
        <w:rPr>
          <w:b/>
          <w:lang w:val="en-GB" w:eastAsia="el-GR"/>
        </w:rPr>
        <w:t>of the</w:t>
      </w:r>
      <w:r w:rsidRPr="002A6569">
        <w:rPr>
          <w:lang w:val="en-GB" w:eastAsia="el-GR"/>
        </w:rPr>
        <w:t xml:space="preserve"> </w:t>
      </w:r>
      <w:r w:rsidRPr="008D7A60">
        <w:rPr>
          <w:b/>
          <w:lang w:val="en-GB" w:eastAsia="el-GR"/>
        </w:rPr>
        <w:t>transactions’ value</w:t>
      </w:r>
      <w:r w:rsidRPr="002A6569">
        <w:rPr>
          <w:lang w:val="en-GB" w:eastAsia="el-GR"/>
        </w:rPr>
        <w:t xml:space="preserve"> (in the previous month they realized </w:t>
      </w:r>
      <w:r w:rsidR="007017BD" w:rsidRPr="007017BD">
        <w:rPr>
          <w:lang w:val="en-GB" w:eastAsia="el-GR"/>
        </w:rPr>
        <w:t>2</w:t>
      </w:r>
      <w:r w:rsidR="008962EB">
        <w:rPr>
          <w:lang w:val="en-GB" w:eastAsia="el-GR"/>
        </w:rPr>
        <w:t>2</w:t>
      </w:r>
      <w:r w:rsidR="007017BD" w:rsidRPr="007017BD">
        <w:rPr>
          <w:lang w:val="en-GB" w:eastAsia="el-GR"/>
        </w:rPr>
        <w:t>.</w:t>
      </w:r>
      <w:r w:rsidR="008962EB">
        <w:rPr>
          <w:lang w:val="en-GB" w:eastAsia="el-GR"/>
        </w:rPr>
        <w:t>5</w:t>
      </w:r>
      <w:r w:rsidR="007017BD" w:rsidRPr="007017BD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7017BD" w:rsidRPr="007017BD">
        <w:rPr>
          <w:lang w:val="en-GB" w:eastAsia="el-GR"/>
        </w:rPr>
        <w:t>February 2017</w:t>
      </w:r>
      <w:r w:rsidRPr="002A6569">
        <w:rPr>
          <w:lang w:val="en-GB" w:eastAsia="el-GR"/>
        </w:rPr>
        <w:t xml:space="preserve"> they had accounted for </w:t>
      </w:r>
      <w:r w:rsidR="007017BD" w:rsidRPr="007017BD">
        <w:rPr>
          <w:lang w:val="en-US"/>
        </w:rPr>
        <w:t>20.2%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FF45DE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1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963564">
        <w:rPr>
          <w:lang w:val="en-GB" w:eastAsia="el-GR"/>
        </w:rPr>
        <w:t xml:space="preserve">HFSF participation was included- </w:t>
      </w:r>
      <w:r w:rsidRPr="002A6569">
        <w:rPr>
          <w:lang w:val="en-GB" w:eastAsia="el-GR"/>
        </w:rPr>
        <w:t xml:space="preserve">would account to </w:t>
      </w:r>
      <w:r w:rsidR="007017BD" w:rsidRPr="007017BD">
        <w:rPr>
          <w:b/>
          <w:lang w:val="en-US"/>
        </w:rPr>
        <w:t>63.6%</w:t>
      </w:r>
      <w:r w:rsidRPr="002A6569">
        <w:rPr>
          <w:b/>
          <w:lang w:val="en-GB" w:eastAsia="el-GR"/>
        </w:rPr>
        <w:t xml:space="preserve">, </w:t>
      </w:r>
      <w:r w:rsidR="007017BD" w:rsidRPr="00EF295B">
        <w:rPr>
          <w:b/>
          <w:lang w:val="en-US"/>
        </w:rPr>
        <w:t>decreased</w:t>
      </w:r>
      <w:r w:rsidRPr="00EF295B">
        <w:rPr>
          <w:b/>
          <w:lang w:val="en-GB" w:eastAsia="el-GR"/>
        </w:rPr>
        <w:t xml:space="preserve"> </w:t>
      </w:r>
      <w:r w:rsidR="00963564" w:rsidRPr="00EF295B">
        <w:rPr>
          <w:b/>
          <w:lang w:val="en-GB" w:eastAsia="el-GR"/>
        </w:rPr>
        <w:t>by 0.1%</w:t>
      </w:r>
      <w:r w:rsidR="00963564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percentage that was at the end of</w:t>
      </w:r>
      <w:r w:rsidR="00CE5363">
        <w:rPr>
          <w:lang w:val="en-GB" w:eastAsia="el-GR"/>
        </w:rPr>
        <w:t xml:space="preserve"> </w:t>
      </w:r>
      <w:r w:rsidR="007017BD" w:rsidRPr="007017BD">
        <w:rPr>
          <w:lang w:val="en-US"/>
        </w:rPr>
        <w:t>January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7017BD" w:rsidRPr="00EF295B">
        <w:rPr>
          <w:lang w:val="en-US"/>
        </w:rPr>
        <w:t>66.4%</w:t>
      </w:r>
      <w:r w:rsidR="00CF4CCE" w:rsidRPr="00EF295B">
        <w:rPr>
          <w:lang w:val="en-GB" w:eastAsia="el-GR"/>
        </w:rPr>
        <w:t xml:space="preserve"> </w:t>
      </w:r>
      <w:r w:rsidRPr="00EF295B">
        <w:rPr>
          <w:lang w:val="en-GB" w:eastAsia="el-GR"/>
        </w:rPr>
        <w:t xml:space="preserve">from </w:t>
      </w:r>
      <w:r w:rsidR="007017BD" w:rsidRPr="00EF295B">
        <w:rPr>
          <w:lang w:val="en-GB" w:eastAsia="el-GR"/>
        </w:rPr>
        <w:t>66.5%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that was </w:t>
      </w:r>
      <w:r w:rsidRPr="002A6569">
        <w:rPr>
          <w:lang w:val="en-GB" w:eastAsia="el-GR"/>
        </w:rPr>
        <w:lastRenderedPageBreak/>
        <w:t>at the end of</w:t>
      </w:r>
      <w:r w:rsidR="00CF4CCE">
        <w:rPr>
          <w:lang w:val="en-GB" w:eastAsia="el-GR"/>
        </w:rPr>
        <w:t xml:space="preserve"> </w:t>
      </w:r>
      <w:r w:rsidR="007017BD" w:rsidRPr="007017BD">
        <w:rPr>
          <w:lang w:val="en-US"/>
        </w:rPr>
        <w:t>January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7017BD" w:rsidRPr="007017BD">
        <w:rPr>
          <w:lang w:val="en-US"/>
        </w:rPr>
        <w:t>February 2017</w:t>
      </w:r>
      <w:r w:rsidRPr="002A6569">
        <w:rPr>
          <w:lang w:val="en-GB" w:eastAsia="el-GR"/>
        </w:rPr>
        <w:t xml:space="preserve">, foreign investors’ participation was </w:t>
      </w:r>
      <w:r w:rsidR="007017BD" w:rsidRPr="00EF295B">
        <w:rPr>
          <w:lang w:val="en-US"/>
        </w:rPr>
        <w:t>59.2%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7017BD" w:rsidRPr="00EF295B">
        <w:rPr>
          <w:lang w:val="en-US"/>
        </w:rPr>
        <w:t>61.8%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="00963564">
        <w:rPr>
          <w:b/>
          <w:lang w:val="en-GB" w:eastAsia="el-GR"/>
        </w:rPr>
        <w:t>36</w:t>
      </w:r>
      <w:r w:rsidRPr="002A6569">
        <w:rPr>
          <w:b/>
          <w:lang w:val="en-GB" w:eastAsia="el-GR"/>
        </w:rPr>
        <w:t>.</w:t>
      </w:r>
      <w:r w:rsidR="00963564">
        <w:rPr>
          <w:b/>
          <w:lang w:val="en-GB" w:eastAsia="el-GR"/>
        </w:rPr>
        <w:t>3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</w:t>
      </w:r>
      <w:r w:rsidRPr="00EF295B">
        <w:rPr>
          <w:b/>
          <w:lang w:val="en-GB" w:eastAsia="el-GR"/>
        </w:rPr>
        <w:t>of the total capitalization</w:t>
      </w:r>
      <w:r w:rsidRPr="002A6569">
        <w:rPr>
          <w:lang w:val="en-GB" w:eastAsia="el-GR"/>
        </w:rPr>
        <w:t xml:space="preserve">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FF45DE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2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FF45DE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Pr="002A6569" w:rsidRDefault="00451183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4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5" w:history="1">
        <w:r w:rsidRPr="00CC537C">
          <w:rPr>
            <w:color w:val="0563C1"/>
            <w:sz w:val="20"/>
            <w:szCs w:val="20"/>
            <w:u w:val="single"/>
            <w:lang w:val="en-US"/>
          </w:rPr>
          <w:t>StatProducts@athexgroup.gr</w:t>
        </w:r>
      </w:hyperlink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7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8"/>
      <w:footerReference w:type="default" r:id="rId19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1B" w:rsidRDefault="00C2011B" w:rsidP="00035040">
      <w:r>
        <w:separator/>
      </w:r>
    </w:p>
  </w:endnote>
  <w:endnote w:type="continuationSeparator" w:id="0">
    <w:p w:rsidR="00C2011B" w:rsidRDefault="00C2011B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20"/>
          <w:szCs w:val="20"/>
        </w:r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="001757B3" w:rsidRPr="00CC537C">
              <w:rPr>
                <w:sz w:val="20"/>
                <w:szCs w:val="20"/>
                <w:lang w:val="en-US"/>
              </w:rPr>
              <w:instrText xml:space="preserve"> PAGE   \* MERGEFORMAT </w:instrText>
            </w:r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FF45DE">
              <w:rPr>
                <w:noProof/>
                <w:sz w:val="20"/>
                <w:szCs w:val="20"/>
                <w:lang w:val="en-US"/>
              </w:rPr>
              <w:t>5</w:t>
            </w:r>
            <w:r w:rsidR="001757B3" w:rsidRPr="00CC537C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1B" w:rsidRDefault="00C2011B" w:rsidP="00035040">
      <w:r>
        <w:separator/>
      </w:r>
    </w:p>
  </w:footnote>
  <w:footnote w:type="continuationSeparator" w:id="0">
    <w:p w:rsidR="00C2011B" w:rsidRDefault="00C2011B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62273EE" wp14:editId="02C6568B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177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213D9F"/>
    <w:rsid w:val="00223689"/>
    <w:rsid w:val="002438D5"/>
    <w:rsid w:val="00244E4F"/>
    <w:rsid w:val="0024581F"/>
    <w:rsid w:val="002459C7"/>
    <w:rsid w:val="002741D2"/>
    <w:rsid w:val="002761DE"/>
    <w:rsid w:val="00280DC9"/>
    <w:rsid w:val="00286C6D"/>
    <w:rsid w:val="002A6569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36963"/>
    <w:rsid w:val="00352F79"/>
    <w:rsid w:val="00352FF0"/>
    <w:rsid w:val="00361D05"/>
    <w:rsid w:val="00371ADF"/>
    <w:rsid w:val="00371D4B"/>
    <w:rsid w:val="003C62BB"/>
    <w:rsid w:val="003C65A5"/>
    <w:rsid w:val="003D3A7C"/>
    <w:rsid w:val="003E4BE4"/>
    <w:rsid w:val="003E5065"/>
    <w:rsid w:val="003F4E95"/>
    <w:rsid w:val="00405690"/>
    <w:rsid w:val="00451183"/>
    <w:rsid w:val="00471EEA"/>
    <w:rsid w:val="004814C3"/>
    <w:rsid w:val="004A2A15"/>
    <w:rsid w:val="004A6465"/>
    <w:rsid w:val="004D0B91"/>
    <w:rsid w:val="004D54F5"/>
    <w:rsid w:val="004D71F4"/>
    <w:rsid w:val="0051381C"/>
    <w:rsid w:val="0052639C"/>
    <w:rsid w:val="005421C4"/>
    <w:rsid w:val="00544FB7"/>
    <w:rsid w:val="00574540"/>
    <w:rsid w:val="005820A1"/>
    <w:rsid w:val="00584FDD"/>
    <w:rsid w:val="00585102"/>
    <w:rsid w:val="005902FD"/>
    <w:rsid w:val="00590843"/>
    <w:rsid w:val="005A6FCE"/>
    <w:rsid w:val="005B159B"/>
    <w:rsid w:val="005B3DBD"/>
    <w:rsid w:val="005C74B5"/>
    <w:rsid w:val="005D38EC"/>
    <w:rsid w:val="005E2CD8"/>
    <w:rsid w:val="005F04F5"/>
    <w:rsid w:val="006020BD"/>
    <w:rsid w:val="00616A66"/>
    <w:rsid w:val="00625430"/>
    <w:rsid w:val="0062618C"/>
    <w:rsid w:val="00632EF9"/>
    <w:rsid w:val="00637A64"/>
    <w:rsid w:val="00656955"/>
    <w:rsid w:val="00670B50"/>
    <w:rsid w:val="00675058"/>
    <w:rsid w:val="00676AEA"/>
    <w:rsid w:val="006C5F50"/>
    <w:rsid w:val="006D09E0"/>
    <w:rsid w:val="006D3F54"/>
    <w:rsid w:val="006F71C8"/>
    <w:rsid w:val="006F7979"/>
    <w:rsid w:val="007017BD"/>
    <w:rsid w:val="007018F8"/>
    <w:rsid w:val="00714C8C"/>
    <w:rsid w:val="00714F6D"/>
    <w:rsid w:val="00716E7D"/>
    <w:rsid w:val="007244AC"/>
    <w:rsid w:val="00727746"/>
    <w:rsid w:val="00740B92"/>
    <w:rsid w:val="00761C11"/>
    <w:rsid w:val="00774E7D"/>
    <w:rsid w:val="007804B0"/>
    <w:rsid w:val="00787BB3"/>
    <w:rsid w:val="0079101B"/>
    <w:rsid w:val="007A0DE3"/>
    <w:rsid w:val="007A43DA"/>
    <w:rsid w:val="007A4D08"/>
    <w:rsid w:val="007C1C13"/>
    <w:rsid w:val="007E5505"/>
    <w:rsid w:val="008068DE"/>
    <w:rsid w:val="00810C33"/>
    <w:rsid w:val="00815319"/>
    <w:rsid w:val="00816FD9"/>
    <w:rsid w:val="00820504"/>
    <w:rsid w:val="00834FE7"/>
    <w:rsid w:val="008659E7"/>
    <w:rsid w:val="00870B13"/>
    <w:rsid w:val="00874B35"/>
    <w:rsid w:val="00887493"/>
    <w:rsid w:val="00892D52"/>
    <w:rsid w:val="008941DB"/>
    <w:rsid w:val="008962EB"/>
    <w:rsid w:val="0089765B"/>
    <w:rsid w:val="008A3BE7"/>
    <w:rsid w:val="008C113A"/>
    <w:rsid w:val="008C68C3"/>
    <w:rsid w:val="008D7A60"/>
    <w:rsid w:val="00943160"/>
    <w:rsid w:val="00954780"/>
    <w:rsid w:val="00961033"/>
    <w:rsid w:val="00963564"/>
    <w:rsid w:val="00963CEB"/>
    <w:rsid w:val="00972192"/>
    <w:rsid w:val="009817D7"/>
    <w:rsid w:val="009824B4"/>
    <w:rsid w:val="009A441E"/>
    <w:rsid w:val="009C01A1"/>
    <w:rsid w:val="009C45A3"/>
    <w:rsid w:val="009D5665"/>
    <w:rsid w:val="009F08CB"/>
    <w:rsid w:val="00A02896"/>
    <w:rsid w:val="00A111F0"/>
    <w:rsid w:val="00A212BA"/>
    <w:rsid w:val="00A24B53"/>
    <w:rsid w:val="00A36C1D"/>
    <w:rsid w:val="00A40EC3"/>
    <w:rsid w:val="00A777CA"/>
    <w:rsid w:val="00A837EB"/>
    <w:rsid w:val="00A86CA7"/>
    <w:rsid w:val="00AA5329"/>
    <w:rsid w:val="00AA5D2C"/>
    <w:rsid w:val="00AA7449"/>
    <w:rsid w:val="00AB4961"/>
    <w:rsid w:val="00AD55D5"/>
    <w:rsid w:val="00AD66E7"/>
    <w:rsid w:val="00AE7984"/>
    <w:rsid w:val="00AF6F21"/>
    <w:rsid w:val="00B03981"/>
    <w:rsid w:val="00B10EBC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A102F"/>
    <w:rsid w:val="00BB2823"/>
    <w:rsid w:val="00BD66A8"/>
    <w:rsid w:val="00C06314"/>
    <w:rsid w:val="00C13F9F"/>
    <w:rsid w:val="00C2011B"/>
    <w:rsid w:val="00C23B24"/>
    <w:rsid w:val="00C307C1"/>
    <w:rsid w:val="00C36FD7"/>
    <w:rsid w:val="00C440D7"/>
    <w:rsid w:val="00C50D2F"/>
    <w:rsid w:val="00C53D21"/>
    <w:rsid w:val="00C63FBD"/>
    <w:rsid w:val="00C71E8A"/>
    <w:rsid w:val="00C83956"/>
    <w:rsid w:val="00C86EF0"/>
    <w:rsid w:val="00C90B7E"/>
    <w:rsid w:val="00C92681"/>
    <w:rsid w:val="00CB25D7"/>
    <w:rsid w:val="00CB6708"/>
    <w:rsid w:val="00CB7C2E"/>
    <w:rsid w:val="00CC15F6"/>
    <w:rsid w:val="00CC537C"/>
    <w:rsid w:val="00CD7501"/>
    <w:rsid w:val="00CE057F"/>
    <w:rsid w:val="00CE163A"/>
    <w:rsid w:val="00CE2721"/>
    <w:rsid w:val="00CE44A0"/>
    <w:rsid w:val="00CE5363"/>
    <w:rsid w:val="00CF4921"/>
    <w:rsid w:val="00CF4CCE"/>
    <w:rsid w:val="00D033F5"/>
    <w:rsid w:val="00D14480"/>
    <w:rsid w:val="00D429C2"/>
    <w:rsid w:val="00D467C8"/>
    <w:rsid w:val="00D50B3D"/>
    <w:rsid w:val="00D6548A"/>
    <w:rsid w:val="00D7410B"/>
    <w:rsid w:val="00D8379C"/>
    <w:rsid w:val="00DE0273"/>
    <w:rsid w:val="00DE70D3"/>
    <w:rsid w:val="00DF58FB"/>
    <w:rsid w:val="00E02E2D"/>
    <w:rsid w:val="00E23CEB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EF295B"/>
    <w:rsid w:val="00F04655"/>
    <w:rsid w:val="00F15143"/>
    <w:rsid w:val="00F22B80"/>
    <w:rsid w:val="00F235D2"/>
    <w:rsid w:val="00F236A0"/>
    <w:rsid w:val="00F32CC6"/>
    <w:rsid w:val="00F40CF2"/>
    <w:rsid w:val="00F4494B"/>
    <w:rsid w:val="00F5296F"/>
    <w:rsid w:val="00F554D6"/>
    <w:rsid w:val="00F63B21"/>
    <w:rsid w:val="00F65FF6"/>
    <w:rsid w:val="00F866EA"/>
    <w:rsid w:val="00FA51BC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45DE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Chorianopoulou@athexgroup.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athexgroup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lex.gr/web/guest/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mailto:StatProducts@athexgroup.gr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thexgroup.gr/el/web/guest/statistics-publ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B763-DFF2-4E17-BB02-94448C0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44</cp:revision>
  <cp:lastPrinted>2018-03-06T10:27:00Z</cp:lastPrinted>
  <dcterms:created xsi:type="dcterms:W3CDTF">2018-03-05T10:16:00Z</dcterms:created>
  <dcterms:modified xsi:type="dcterms:W3CDTF">2018-03-06T10:27:00Z</dcterms:modified>
</cp:coreProperties>
</file>