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08" w:rsidRPr="00F32CC6" w:rsidRDefault="00CB6708" w:rsidP="00820504">
      <w:pPr>
        <w:pStyle w:val="DateNew"/>
        <w:rPr>
          <w:lang w:val="en-US"/>
        </w:rPr>
      </w:pPr>
      <w:r w:rsidRPr="00986D3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12082" wp14:editId="3738F3B8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986D3A" w:rsidRPr="00986D3A">
        <w:rPr>
          <w:lang w:val="en-GB"/>
        </w:rPr>
        <w:t>June 6</w:t>
      </w:r>
      <w:r w:rsidR="005B3DBD" w:rsidRPr="00986D3A">
        <w:rPr>
          <w:lang w:val="en-US"/>
        </w:rPr>
        <w:t>,</w:t>
      </w:r>
      <w:r w:rsidRPr="00986D3A">
        <w:rPr>
          <w:lang w:val="en-US"/>
        </w:rPr>
        <w:t xml:space="preserve"> </w:t>
      </w:r>
      <w:r w:rsidR="001A492B" w:rsidRPr="00986D3A">
        <w:rPr>
          <w:lang w:val="en-US"/>
        </w:rPr>
        <w:t>201</w:t>
      </w:r>
      <w:r w:rsidR="00CA6665" w:rsidRPr="00986D3A">
        <w:rPr>
          <w:lang w:val="en-US"/>
        </w:rPr>
        <w:t>8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Pr="006D09E0" w:rsidRDefault="006D09E0" w:rsidP="006D09E0">
      <w:pPr>
        <w:rPr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6C1038" w:rsidRPr="006C1038">
        <w:rPr>
          <w:b/>
          <w:iCs/>
          <w:lang w:val="en-GB"/>
        </w:rPr>
        <w:t>May 2018</w:t>
      </w:r>
      <w:r w:rsidRPr="00CB7C2E">
        <w:rPr>
          <w:b/>
          <w:iCs/>
          <w:lang w:val="en-GB"/>
        </w:rPr>
        <w:t>.</w:t>
      </w:r>
    </w:p>
    <w:p w:rsidR="006D09E0" w:rsidRPr="00815319" w:rsidRDefault="006D09E0" w:rsidP="006D09E0">
      <w:p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Summary of basic statistical information for</w:t>
      </w:r>
      <w:r w:rsidR="00D429C2">
        <w:rPr>
          <w:b/>
          <w:bCs/>
          <w:iCs/>
          <w:lang w:val="en-GB"/>
        </w:rPr>
        <w:t xml:space="preserve"> </w:t>
      </w:r>
      <w:r w:rsidR="006C1038" w:rsidRPr="006C1038">
        <w:rPr>
          <w:b/>
          <w:bCs/>
          <w:iCs/>
          <w:lang w:val="en-GB"/>
        </w:rPr>
        <w:t>May 2018</w:t>
      </w:r>
      <w:r w:rsidRPr="00815319">
        <w:rPr>
          <w:b/>
          <w:bCs/>
          <w:iCs/>
          <w:lang w:val="en-GB"/>
        </w:rPr>
        <w:t>:</w:t>
      </w:r>
    </w:p>
    <w:p w:rsidR="00CE44A0" w:rsidRPr="00815319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6C1038" w:rsidRPr="006C1038">
        <w:rPr>
          <w:b/>
          <w:bCs/>
          <w:iCs/>
          <w:lang w:val="en-GB"/>
        </w:rPr>
        <w:t>42.00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6C1038" w:rsidRPr="006C1038">
        <w:rPr>
          <w:b/>
          <w:bCs/>
          <w:iCs/>
          <w:lang w:val="en-GB"/>
        </w:rPr>
        <w:t>decreased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6C1038" w:rsidRPr="006C1038">
        <w:rPr>
          <w:b/>
          <w:bCs/>
          <w:iCs/>
          <w:lang w:val="en-GB"/>
        </w:rPr>
        <w:t>12.2%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since the previous month. In case that HFSF was not counted there was</w:t>
      </w:r>
      <w:r w:rsidR="00986D3A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 </w:t>
      </w:r>
      <w:r w:rsidR="00986D3A">
        <w:rPr>
          <w:b/>
          <w:bCs/>
          <w:iCs/>
          <w:lang w:val="en-GB"/>
        </w:rPr>
        <w:t>de</w:t>
      </w:r>
      <w:r w:rsidR="001039FB" w:rsidRPr="001039FB">
        <w:rPr>
          <w:b/>
          <w:bCs/>
          <w:iCs/>
          <w:lang w:val="en-GB"/>
        </w:rPr>
        <w:t>crease</w:t>
      </w:r>
      <w:r w:rsidR="001039F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of </w:t>
      </w:r>
      <w:r w:rsidR="006C1038" w:rsidRPr="006C1038">
        <w:rPr>
          <w:b/>
          <w:bCs/>
          <w:iCs/>
          <w:lang w:val="en-GB"/>
        </w:rPr>
        <w:t>11.7%</w:t>
      </w:r>
      <w:r w:rsidR="00352FF0">
        <w:rPr>
          <w:b/>
          <w:bCs/>
          <w:iCs/>
          <w:lang w:val="en-GB"/>
        </w:rPr>
        <w:t>.</w:t>
      </w:r>
      <w:r w:rsidR="006D3F54">
        <w:rPr>
          <w:b/>
          <w:bCs/>
          <w:iCs/>
          <w:lang w:val="en-GB"/>
        </w:rPr>
        <w:t xml:space="preserve"> 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6C1038" w:rsidRPr="006C1038">
        <w:rPr>
          <w:b/>
          <w:bCs/>
          <w:iCs/>
          <w:lang w:val="en-GB"/>
        </w:rPr>
        <w:t>May</w:t>
      </w:r>
      <w:r w:rsidRPr="00815319">
        <w:rPr>
          <w:b/>
          <w:bCs/>
          <w:iCs/>
          <w:lang w:val="en-GB"/>
        </w:rPr>
        <w:t xml:space="preserve">, </w:t>
      </w:r>
      <w:r w:rsidR="006C1038" w:rsidRPr="006C1038">
        <w:rPr>
          <w:b/>
          <w:bCs/>
          <w:iCs/>
          <w:lang w:val="en-GB"/>
        </w:rPr>
        <w:t>exceeded</w:t>
      </w:r>
      <w:r w:rsidR="0079101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outflows.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Participation of foreign investors in the total market capitalization reached </w:t>
      </w:r>
      <w:r w:rsidR="006C1038" w:rsidRPr="006C1038">
        <w:rPr>
          <w:b/>
          <w:bCs/>
          <w:iCs/>
          <w:lang w:val="en-GB"/>
        </w:rPr>
        <w:t>67.2%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6C1038" w:rsidRPr="006C1038">
        <w:rPr>
          <w:b/>
          <w:bCs/>
          <w:iCs/>
          <w:lang w:val="en-GB"/>
        </w:rPr>
        <w:t>67.5%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month, </w:t>
      </w:r>
      <w:r w:rsidR="006C1038" w:rsidRPr="006C1038">
        <w:rPr>
          <w:b/>
          <w:bCs/>
          <w:iCs/>
          <w:lang w:val="en-GB"/>
        </w:rPr>
        <w:t>decreased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6C1038" w:rsidRPr="006C1038">
        <w:rPr>
          <w:b/>
          <w:bCs/>
          <w:iCs/>
          <w:lang w:val="en-GB"/>
        </w:rPr>
        <w:t>0.5%</w:t>
      </w:r>
      <w:r w:rsidR="00CB25D7">
        <w:rPr>
          <w:b/>
          <w:bCs/>
          <w:iCs/>
          <w:lang w:val="en-GB"/>
        </w:rPr>
        <w:t xml:space="preserve">. </w:t>
      </w:r>
      <w:r w:rsidRPr="00815319">
        <w:rPr>
          <w:b/>
          <w:bCs/>
          <w:iCs/>
          <w:lang w:val="en-GB"/>
        </w:rPr>
        <w:t>In case the participation of HFSF capitalization is counted (€</w:t>
      </w:r>
      <w:r w:rsidR="006C1038" w:rsidRPr="006C1038">
        <w:rPr>
          <w:b/>
          <w:bCs/>
          <w:iCs/>
          <w:lang w:val="en-GB"/>
        </w:rPr>
        <w:t>1,644.34</w:t>
      </w:r>
      <w:r w:rsidR="00CB25D7">
        <w:rPr>
          <w:b/>
          <w:bCs/>
          <w:iCs/>
          <w:lang w:val="en-GB"/>
        </w:rPr>
        <w:t xml:space="preserve"> million or </w:t>
      </w:r>
      <w:r w:rsidR="006C1038" w:rsidRPr="006C1038">
        <w:rPr>
          <w:b/>
          <w:bCs/>
          <w:iCs/>
          <w:lang w:val="en-GB"/>
        </w:rPr>
        <w:t>3.9%</w:t>
      </w:r>
      <w:r w:rsidRPr="00815319">
        <w:rPr>
          <w:b/>
          <w:bCs/>
          <w:iCs/>
          <w:lang w:val="en-GB"/>
        </w:rPr>
        <w:t xml:space="preserve">) the participation of foreign investors amounts to </w:t>
      </w:r>
      <w:r w:rsidR="006C1038" w:rsidRPr="006C1038">
        <w:rPr>
          <w:b/>
          <w:bCs/>
          <w:iCs/>
          <w:lang w:val="en-GB"/>
        </w:rPr>
        <w:t>64.6%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6C1038" w:rsidRPr="006C1038">
        <w:rPr>
          <w:b/>
          <w:bCs/>
          <w:iCs/>
          <w:lang w:val="en-GB"/>
        </w:rPr>
        <w:t>64.5%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 </w:t>
      </w:r>
      <w:r w:rsidR="006C1038" w:rsidRPr="006C1038">
        <w:rPr>
          <w:b/>
          <w:bCs/>
          <w:iCs/>
          <w:lang w:val="en-GB"/>
        </w:rPr>
        <w:t>increased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6C1038" w:rsidRPr="006C1038">
        <w:rPr>
          <w:b/>
          <w:bCs/>
          <w:iCs/>
          <w:lang w:val="en-GB"/>
        </w:rPr>
        <w:t>0.1%</w:t>
      </w:r>
      <w:r w:rsidR="00CB25D7">
        <w:rPr>
          <w:b/>
          <w:bCs/>
          <w:iCs/>
          <w:lang w:val="en-GB"/>
        </w:rPr>
        <w:t>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Total turnover €</w:t>
      </w:r>
      <w:r w:rsidR="006C1038" w:rsidRPr="006C1038">
        <w:rPr>
          <w:b/>
          <w:bCs/>
          <w:iCs/>
          <w:lang w:val="en-GB"/>
        </w:rPr>
        <w:t>1.70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billion (</w:t>
      </w:r>
      <w:r w:rsidR="006C1038" w:rsidRPr="006C1038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6C1038" w:rsidRPr="006C1038">
        <w:rPr>
          <w:b/>
          <w:bCs/>
          <w:iCs/>
          <w:lang w:val="en-GB"/>
        </w:rPr>
        <w:t>54.1%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the previous month and </w:t>
      </w:r>
      <w:r w:rsidR="006C1038" w:rsidRPr="006C1038">
        <w:rPr>
          <w:b/>
          <w:bCs/>
          <w:iCs/>
          <w:lang w:val="en-GB"/>
        </w:rPr>
        <w:t>decreased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6C1038" w:rsidRPr="006C1038">
        <w:rPr>
          <w:b/>
          <w:bCs/>
          <w:iCs/>
          <w:lang w:val="en-GB"/>
        </w:rPr>
        <w:t>23.5</w:t>
      </w:r>
      <w:r w:rsidR="006C1038" w:rsidRPr="006C1038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compared to the same month of the previous year).</w:t>
      </w:r>
    </w:p>
    <w:p w:rsidR="00CE44A0" w:rsidRPr="00B81B71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B81B71">
        <w:rPr>
          <w:b/>
          <w:bCs/>
          <w:iCs/>
          <w:lang w:val="en-GB"/>
        </w:rPr>
        <w:t xml:space="preserve">Total number of securities transferred due to settlement of stock exchange transactions amounted at </w:t>
      </w:r>
      <w:r w:rsidR="00B81B71" w:rsidRPr="00B81B71">
        <w:rPr>
          <w:b/>
          <w:bCs/>
          <w:iCs/>
          <w:lang w:val="en-US"/>
        </w:rPr>
        <w:t xml:space="preserve">1,058,550,419 </w:t>
      </w:r>
      <w:r w:rsidRPr="00B81B71">
        <w:rPr>
          <w:b/>
          <w:bCs/>
          <w:iCs/>
          <w:lang w:val="en-GB"/>
        </w:rPr>
        <w:t xml:space="preserve">items </w:t>
      </w:r>
      <w:r w:rsidR="00B81B71">
        <w:rPr>
          <w:b/>
          <w:bCs/>
          <w:iCs/>
          <w:lang w:val="en-GB"/>
        </w:rPr>
        <w:t>in</w:t>
      </w:r>
      <w:r w:rsidRPr="00B81B71">
        <w:rPr>
          <w:b/>
          <w:bCs/>
          <w:iCs/>
          <w:lang w:val="en-GB"/>
        </w:rPr>
        <w:t xml:space="preserve">creased by </w:t>
      </w:r>
      <w:r w:rsidR="00223689" w:rsidRPr="00B81B71">
        <w:rPr>
          <w:b/>
          <w:bCs/>
          <w:iCs/>
          <w:lang w:val="en-GB"/>
        </w:rPr>
        <w:t>1</w:t>
      </w:r>
      <w:r w:rsidRPr="00B81B71">
        <w:rPr>
          <w:b/>
          <w:bCs/>
          <w:iCs/>
          <w:lang w:val="en-GB"/>
        </w:rPr>
        <w:t>.</w:t>
      </w:r>
      <w:r w:rsidR="00B81B71" w:rsidRPr="00B81B71">
        <w:rPr>
          <w:b/>
          <w:bCs/>
          <w:iCs/>
          <w:lang w:val="en-GB"/>
        </w:rPr>
        <w:t>7</w:t>
      </w:r>
      <w:r w:rsidRPr="00B81B71">
        <w:rPr>
          <w:b/>
          <w:bCs/>
          <w:iCs/>
          <w:lang w:val="en-GB"/>
        </w:rPr>
        <w:t>% compared to last month (</w:t>
      </w:r>
      <w:r w:rsidR="00B81B71" w:rsidRPr="00B81B71">
        <w:rPr>
          <w:b/>
          <w:bCs/>
          <w:iCs/>
          <w:lang w:val="en-US"/>
        </w:rPr>
        <w:t>1,040</w:t>
      </w:r>
      <w:r w:rsidR="00B81B71">
        <w:rPr>
          <w:b/>
          <w:bCs/>
          <w:iCs/>
          <w:lang w:val="en-US"/>
        </w:rPr>
        <w:t>,</w:t>
      </w:r>
      <w:r w:rsidR="00B81B71" w:rsidRPr="00B81B71">
        <w:rPr>
          <w:b/>
          <w:bCs/>
          <w:iCs/>
          <w:lang w:val="en-US"/>
        </w:rPr>
        <w:t>465</w:t>
      </w:r>
      <w:r w:rsidR="00B81B71">
        <w:rPr>
          <w:b/>
          <w:bCs/>
          <w:iCs/>
          <w:lang w:val="en-US"/>
        </w:rPr>
        <w:t>,</w:t>
      </w:r>
      <w:r w:rsidR="00B81B71" w:rsidRPr="00B81B71">
        <w:rPr>
          <w:b/>
          <w:bCs/>
          <w:iCs/>
          <w:lang w:val="en-US"/>
        </w:rPr>
        <w:t>692</w:t>
      </w:r>
      <w:r w:rsidRPr="00B81B71">
        <w:rPr>
          <w:b/>
          <w:bCs/>
          <w:iCs/>
          <w:lang w:val="en-GB"/>
        </w:rPr>
        <w:t xml:space="preserve">) and decreased by </w:t>
      </w:r>
      <w:r w:rsidR="00B81B71" w:rsidRPr="00B81B71">
        <w:rPr>
          <w:b/>
          <w:bCs/>
          <w:iCs/>
          <w:lang w:val="en-GB"/>
        </w:rPr>
        <w:t>66</w:t>
      </w:r>
      <w:r w:rsidRPr="00B81B71">
        <w:rPr>
          <w:b/>
          <w:bCs/>
          <w:iCs/>
          <w:lang w:val="en-GB"/>
        </w:rPr>
        <w:t>.</w:t>
      </w:r>
      <w:r w:rsidR="00B81B71" w:rsidRPr="00B81B71">
        <w:rPr>
          <w:b/>
          <w:bCs/>
          <w:iCs/>
          <w:lang w:val="en-GB"/>
        </w:rPr>
        <w:t>6</w:t>
      </w:r>
      <w:r w:rsidRPr="00B81B71">
        <w:rPr>
          <w:b/>
          <w:bCs/>
          <w:iCs/>
          <w:lang w:val="en-GB"/>
        </w:rPr>
        <w:t xml:space="preserve">% compared to </w:t>
      </w:r>
      <w:r w:rsidR="00B81B71">
        <w:rPr>
          <w:b/>
          <w:bCs/>
          <w:iCs/>
          <w:lang w:val="en-GB"/>
        </w:rPr>
        <w:t>May</w:t>
      </w:r>
      <w:r w:rsidRPr="00B81B71">
        <w:rPr>
          <w:b/>
          <w:bCs/>
          <w:iCs/>
          <w:lang w:val="en-GB"/>
        </w:rPr>
        <w:t xml:space="preserve"> 201</w:t>
      </w:r>
      <w:r w:rsidR="00B81B71">
        <w:rPr>
          <w:b/>
          <w:bCs/>
          <w:iCs/>
          <w:lang w:val="en-GB"/>
        </w:rPr>
        <w:t>7</w:t>
      </w:r>
      <w:r w:rsidRPr="00B81B71">
        <w:rPr>
          <w:b/>
          <w:bCs/>
          <w:iCs/>
          <w:lang w:val="en-GB"/>
        </w:rPr>
        <w:t xml:space="preserve"> (</w:t>
      </w:r>
      <w:r w:rsidR="00B81B71" w:rsidRPr="00B81B71">
        <w:rPr>
          <w:b/>
          <w:bCs/>
          <w:iCs/>
          <w:lang w:val="en-US"/>
        </w:rPr>
        <w:t>3</w:t>
      </w:r>
      <w:r w:rsidR="00B81B71">
        <w:rPr>
          <w:b/>
          <w:bCs/>
          <w:iCs/>
          <w:lang w:val="en-US"/>
        </w:rPr>
        <w:t>,</w:t>
      </w:r>
      <w:r w:rsidR="00B81B71" w:rsidRPr="00B81B71">
        <w:rPr>
          <w:b/>
          <w:bCs/>
          <w:iCs/>
          <w:lang w:val="en-US"/>
        </w:rPr>
        <w:t>170</w:t>
      </w:r>
      <w:r w:rsidR="00B81B71">
        <w:rPr>
          <w:b/>
          <w:bCs/>
          <w:iCs/>
          <w:lang w:val="en-US"/>
        </w:rPr>
        <w:t>,</w:t>
      </w:r>
      <w:r w:rsidR="00B81B71" w:rsidRPr="00B81B71">
        <w:rPr>
          <w:b/>
          <w:bCs/>
          <w:iCs/>
          <w:lang w:val="en-US"/>
        </w:rPr>
        <w:t>810</w:t>
      </w:r>
      <w:r w:rsidR="00B81B71">
        <w:rPr>
          <w:b/>
          <w:bCs/>
          <w:iCs/>
          <w:lang w:val="en-US"/>
        </w:rPr>
        <w:t>,</w:t>
      </w:r>
      <w:r w:rsidR="00B81B71" w:rsidRPr="00B81B71">
        <w:rPr>
          <w:b/>
          <w:bCs/>
          <w:iCs/>
          <w:lang w:val="en-US"/>
        </w:rPr>
        <w:t xml:space="preserve">928 </w:t>
      </w:r>
      <w:r w:rsidRPr="00B81B71">
        <w:rPr>
          <w:b/>
          <w:bCs/>
          <w:iCs/>
          <w:lang w:val="en-GB"/>
        </w:rPr>
        <w:t>items).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6C1038" w:rsidRPr="006C1038">
        <w:rPr>
          <w:b/>
          <w:bCs/>
          <w:iCs/>
          <w:lang w:val="en-GB"/>
        </w:rPr>
        <w:t>May 2018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6C1038" w:rsidRPr="006C1038">
        <w:rPr>
          <w:b/>
          <w:bCs/>
          <w:iCs/>
          <w:lang w:val="en-GB"/>
        </w:rPr>
        <w:t>55.9%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investors’ Accounts number reached </w:t>
      </w:r>
      <w:r w:rsidR="006C1038" w:rsidRPr="006C1038">
        <w:rPr>
          <w:b/>
          <w:bCs/>
          <w:iCs/>
          <w:lang w:val="en-GB"/>
        </w:rPr>
        <w:t>22.85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thousand (previous month: </w:t>
      </w:r>
      <w:r w:rsidR="006C1038" w:rsidRPr="006C1038">
        <w:rPr>
          <w:b/>
          <w:bCs/>
          <w:iCs/>
          <w:lang w:val="en-GB"/>
        </w:rPr>
        <w:t>16.95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thousand).</w:t>
      </w:r>
    </w:p>
    <w:p w:rsidR="00CE44A0" w:rsidRPr="00815319" w:rsidRDefault="001C3239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 xml:space="preserve">948 </w:t>
      </w:r>
      <w:r w:rsidR="00CE44A0" w:rsidRPr="00815319">
        <w:rPr>
          <w:b/>
          <w:bCs/>
          <w:iCs/>
          <w:lang w:val="en-GB"/>
        </w:rPr>
        <w:t xml:space="preserve">New investors’ Accounts (previous month: </w:t>
      </w:r>
      <w:r>
        <w:rPr>
          <w:b/>
          <w:bCs/>
          <w:iCs/>
          <w:lang w:val="en-GB"/>
        </w:rPr>
        <w:t>681</w:t>
      </w:r>
      <w:r w:rsidR="00CE44A0" w:rsidRPr="00815319">
        <w:rPr>
          <w:b/>
          <w:bCs/>
          <w:iCs/>
          <w:lang w:val="en-GB"/>
        </w:rPr>
        <w:t xml:space="preserve"> Accounts).</w:t>
      </w:r>
    </w:p>
    <w:p w:rsidR="00CE44A0" w:rsidRPr="00815319" w:rsidRDefault="006C1038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6C1038">
        <w:rPr>
          <w:b/>
          <w:bCs/>
          <w:iCs/>
          <w:lang w:val="en-GB"/>
        </w:rPr>
        <w:t>Losses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Pr="006C1038">
        <w:rPr>
          <w:b/>
          <w:bCs/>
          <w:iCs/>
          <w:lang w:val="en-GB"/>
        </w:rPr>
        <w:t>11.9%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CE44A0" w:rsidRPr="00CE44A0" w:rsidRDefault="00CE44A0" w:rsidP="00CE44A0">
      <w:pPr>
        <w:rPr>
          <w:bCs/>
          <w:iCs/>
          <w:lang w:val="en-GB"/>
        </w:rPr>
      </w:pPr>
      <w:r w:rsidRPr="00142D8C">
        <w:rPr>
          <w:b/>
          <w:bCs/>
          <w:iCs/>
          <w:lang w:val="en-GB"/>
        </w:rPr>
        <w:lastRenderedPageBreak/>
        <w:t xml:space="preserve">Transactions Value in </w:t>
      </w:r>
      <w:r w:rsidR="006C1038" w:rsidRPr="00142D8C">
        <w:rPr>
          <w:b/>
          <w:bCs/>
          <w:iCs/>
          <w:lang w:val="en-GB"/>
        </w:rPr>
        <w:t>May 2018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6C1038" w:rsidRPr="006C1038">
        <w:rPr>
          <w:b/>
          <w:bCs/>
          <w:iCs/>
          <w:lang w:val="en-GB"/>
        </w:rPr>
        <w:t>1,703.66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(see Chart 1), </w:t>
      </w:r>
      <w:r w:rsidR="006C1038" w:rsidRPr="00997C41">
        <w:rPr>
          <w:b/>
          <w:bCs/>
          <w:iCs/>
          <w:lang w:val="en-GB"/>
        </w:rPr>
        <w:t>increased</w:t>
      </w:r>
      <w:r w:rsidR="00D50B3D" w:rsidRPr="00997C41">
        <w:rPr>
          <w:b/>
          <w:bCs/>
          <w:iCs/>
          <w:lang w:val="en-GB"/>
        </w:rPr>
        <w:t xml:space="preserve"> </w:t>
      </w:r>
      <w:r w:rsidRPr="00997C41">
        <w:rPr>
          <w:b/>
          <w:bCs/>
          <w:iCs/>
          <w:lang w:val="en-GB"/>
        </w:rPr>
        <w:t xml:space="preserve">by </w:t>
      </w:r>
      <w:r w:rsidR="006C1038" w:rsidRPr="00997C41">
        <w:rPr>
          <w:b/>
          <w:bCs/>
          <w:iCs/>
          <w:lang w:val="en-GB"/>
        </w:rPr>
        <w:t>54.1%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6C1038" w:rsidRPr="006C1038">
        <w:rPr>
          <w:bCs/>
          <w:iCs/>
          <w:lang w:val="en-GB"/>
        </w:rPr>
        <w:t>1,105.59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6C1038" w:rsidRPr="006C1038">
        <w:rPr>
          <w:bCs/>
          <w:iCs/>
          <w:lang w:val="en-GB"/>
        </w:rPr>
        <w:t>2,226.81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marked a </w:t>
      </w:r>
      <w:r w:rsidR="006C1038" w:rsidRPr="006C1038">
        <w:rPr>
          <w:bCs/>
          <w:iCs/>
          <w:lang w:val="en-GB"/>
        </w:rPr>
        <w:t>decrease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6C1038" w:rsidRPr="006C1038">
        <w:rPr>
          <w:bCs/>
          <w:iCs/>
          <w:lang w:val="en-GB"/>
        </w:rPr>
        <w:t>23.5</w:t>
      </w:r>
      <w:r w:rsidR="006C1038" w:rsidRPr="006C1038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Pr="00CE44A0">
        <w:rPr>
          <w:bCs/>
          <w:iCs/>
          <w:lang w:val="en-GB"/>
        </w:rPr>
        <w:t>.</w:t>
      </w:r>
    </w:p>
    <w:p w:rsidR="00CE44A0" w:rsidRDefault="00660D14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>
        <w:rPr>
          <w:rFonts w:ascii="Arial" w:hAnsi="Arial" w:cs="Times New Roman"/>
          <w:b/>
          <w:i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3.5pt">
            <v:imagedata r:id="rId8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CE44A0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6C1038" w:rsidRPr="006C1038">
        <w:rPr>
          <w:lang w:val="en-GB" w:eastAsia="el-GR"/>
        </w:rPr>
        <w:t>May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0A3680">
        <w:rPr>
          <w:b/>
          <w:lang w:val="en-GB" w:eastAsia="el-GR"/>
        </w:rPr>
        <w:t>€</w:t>
      </w:r>
      <w:r w:rsidR="006C1038" w:rsidRPr="000A3680">
        <w:rPr>
          <w:b/>
          <w:lang w:val="en-GB" w:eastAsia="el-GR"/>
        </w:rPr>
        <w:t>81.13</w:t>
      </w:r>
      <w:r w:rsidR="003000EB" w:rsidRPr="000A3680">
        <w:rPr>
          <w:b/>
          <w:lang w:val="en-US" w:eastAsia="el-GR"/>
        </w:rPr>
        <w:t xml:space="preserve"> </w:t>
      </w:r>
      <w:r w:rsidRPr="000A3680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6C1038" w:rsidRPr="00FA1BB3">
        <w:rPr>
          <w:lang w:val="en-GB" w:eastAsia="el-GR"/>
        </w:rPr>
        <w:t>increased</w:t>
      </w:r>
      <w:r w:rsidR="003000EB" w:rsidRPr="00FA1BB3">
        <w:rPr>
          <w:lang w:val="en-US" w:eastAsia="el-GR"/>
        </w:rPr>
        <w:t xml:space="preserve"> </w:t>
      </w:r>
      <w:r w:rsidRPr="00FA1BB3">
        <w:rPr>
          <w:lang w:val="en-GB" w:eastAsia="el-GR"/>
        </w:rPr>
        <w:t>c</w:t>
      </w:r>
      <w:r w:rsidRPr="002A6569">
        <w:rPr>
          <w:lang w:val="en-GB" w:eastAsia="el-GR"/>
        </w:rPr>
        <w:t>ompared to the previous month (€</w:t>
      </w:r>
      <w:r w:rsidR="006C1038" w:rsidRPr="006C1038">
        <w:rPr>
          <w:lang w:val="en-GB" w:eastAsia="el-GR"/>
        </w:rPr>
        <w:t>61</w:t>
      </w:r>
      <w:r w:rsidR="000A3680">
        <w:rPr>
          <w:lang w:val="en-GB" w:eastAsia="el-GR"/>
        </w:rPr>
        <w:t>.</w:t>
      </w:r>
      <w:r w:rsidR="006C1038" w:rsidRPr="006C1038">
        <w:rPr>
          <w:lang w:val="en-GB" w:eastAsia="el-GR"/>
        </w:rPr>
        <w:t>42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6C1038" w:rsidRPr="006C1038">
        <w:rPr>
          <w:lang w:val="en-GB" w:eastAsia="el-GR"/>
        </w:rPr>
        <w:t>decreased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6C1038" w:rsidRPr="006C1038">
        <w:rPr>
          <w:lang w:val="en-GB" w:eastAsia="el-GR"/>
        </w:rPr>
        <w:t>101</w:t>
      </w:r>
      <w:r w:rsidR="009D7478">
        <w:rPr>
          <w:lang w:val="en-GB" w:eastAsia="el-GR"/>
        </w:rPr>
        <w:t>.</w:t>
      </w:r>
      <w:r w:rsidR="006C1038" w:rsidRPr="006C1038">
        <w:rPr>
          <w:lang w:val="en-GB" w:eastAsia="el-GR"/>
        </w:rPr>
        <w:t>22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for </w:t>
      </w:r>
      <w:r w:rsidR="006C1038" w:rsidRPr="006C1038">
        <w:rPr>
          <w:b/>
          <w:lang w:val="en-GB" w:eastAsia="el-GR"/>
        </w:rPr>
        <w:t>May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reached</w:t>
      </w:r>
      <w:r w:rsidRPr="002A6569">
        <w:rPr>
          <w:lang w:val="en-GB" w:eastAsia="el-GR"/>
        </w:rPr>
        <w:t xml:space="preserve"> </w:t>
      </w:r>
      <w:r w:rsidR="006C1038" w:rsidRPr="006C1038">
        <w:rPr>
          <w:b/>
          <w:lang w:val="en-GB" w:eastAsia="el-GR"/>
        </w:rPr>
        <w:t>22</w:t>
      </w:r>
      <w:r w:rsidR="005C5F31">
        <w:rPr>
          <w:b/>
          <w:lang w:val="en-GB" w:eastAsia="el-GR"/>
        </w:rPr>
        <w:t>,</w:t>
      </w:r>
      <w:r w:rsidR="006C1038" w:rsidRPr="006C1038">
        <w:rPr>
          <w:b/>
          <w:lang w:val="en-GB" w:eastAsia="el-GR"/>
        </w:rPr>
        <w:t>850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accounts compared to </w:t>
      </w:r>
      <w:r w:rsidR="006C1038" w:rsidRPr="006C1038">
        <w:rPr>
          <w:lang w:val="en-GB" w:eastAsia="el-GR"/>
        </w:rPr>
        <w:t>16,945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6C1038" w:rsidRPr="006C1038">
        <w:rPr>
          <w:lang w:val="en-GB" w:eastAsia="el-GR"/>
        </w:rPr>
        <w:t>May 2017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6C1038" w:rsidRPr="006C1038">
        <w:rPr>
          <w:lang w:val="en-GB" w:eastAsia="el-GR"/>
        </w:rPr>
        <w:t>22,181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6C1038" w:rsidRPr="006C1038">
        <w:rPr>
          <w:lang w:val="en-GB" w:eastAsia="el-GR"/>
        </w:rPr>
        <w:t>May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5C5F31" w:rsidRPr="00FC60D9">
        <w:rPr>
          <w:b/>
          <w:lang w:val="en-GB" w:eastAsia="el-GR"/>
        </w:rPr>
        <w:t>948</w:t>
      </w:r>
      <w:r w:rsidRPr="002A6569">
        <w:rPr>
          <w:b/>
          <w:lang w:val="en-GB" w:eastAsia="el-GR"/>
        </w:rPr>
        <w:t xml:space="preserve"> new Investor Accounts</w:t>
      </w:r>
      <w:r w:rsidRPr="002A6569">
        <w:rPr>
          <w:lang w:val="en-GB" w:eastAsia="el-GR"/>
        </w:rPr>
        <w:t xml:space="preserve"> created against the </w:t>
      </w:r>
      <w:r w:rsidR="005C5F31">
        <w:rPr>
          <w:lang w:val="en-GB" w:eastAsia="el-GR"/>
        </w:rPr>
        <w:t>681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>new Accounts that had been created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6C1038" w:rsidRPr="006C1038">
        <w:rPr>
          <w:lang w:val="en-GB" w:eastAsia="el-GR"/>
        </w:rPr>
        <w:t>May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6C1038" w:rsidRPr="006C1038">
        <w:rPr>
          <w:b/>
          <w:lang w:val="en-GB" w:eastAsia="el-GR"/>
        </w:rPr>
        <w:t>42.00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6C1038" w:rsidRPr="006C1038">
        <w:rPr>
          <w:lang w:val="en-US"/>
        </w:rPr>
        <w:t>47.82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billion, there was a </w:t>
      </w:r>
      <w:r w:rsidR="006C1038" w:rsidRPr="0067427C">
        <w:rPr>
          <w:b/>
          <w:lang w:val="en-US"/>
        </w:rPr>
        <w:t>decrease</w:t>
      </w:r>
      <w:r w:rsidR="00014ED0" w:rsidRPr="0067427C">
        <w:rPr>
          <w:b/>
          <w:lang w:val="en-GB" w:eastAsia="el-GR"/>
        </w:rPr>
        <w:t xml:space="preserve"> </w:t>
      </w:r>
      <w:r w:rsidRPr="0067427C">
        <w:rPr>
          <w:b/>
          <w:lang w:val="en-GB" w:eastAsia="el-GR"/>
        </w:rPr>
        <w:t xml:space="preserve">of </w:t>
      </w:r>
      <w:r w:rsidR="006C1038" w:rsidRPr="0067427C">
        <w:rPr>
          <w:b/>
          <w:lang w:val="en-GB" w:eastAsia="el-GR"/>
        </w:rPr>
        <w:t>12.2%</w:t>
      </w:r>
      <w:r w:rsidRPr="0067427C">
        <w:rPr>
          <w:b/>
          <w:lang w:val="en-GB" w:eastAsia="el-GR"/>
        </w:rPr>
        <w:t>,</w:t>
      </w:r>
      <w:r w:rsidRPr="002A6569">
        <w:rPr>
          <w:lang w:val="en-GB" w:eastAsia="el-GR"/>
        </w:rPr>
        <w:t xml:space="preserve"> whilst compared to market capitalization at the end of </w:t>
      </w:r>
      <w:r w:rsidR="006C1038" w:rsidRPr="006C1038">
        <w:rPr>
          <w:lang w:val="en-US"/>
        </w:rPr>
        <w:t>May 2017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 was €</w:t>
      </w:r>
      <w:r w:rsidR="006C1038" w:rsidRPr="006C1038">
        <w:rPr>
          <w:lang w:val="en-US"/>
        </w:rPr>
        <w:t>42.95</w:t>
      </w:r>
      <w:r w:rsidRPr="002A6569">
        <w:rPr>
          <w:lang w:val="en-GB" w:eastAsia="el-GR"/>
        </w:rPr>
        <w:t xml:space="preserve"> billion, the </w:t>
      </w:r>
      <w:r w:rsidR="006C1038" w:rsidRPr="006C1038">
        <w:rPr>
          <w:lang w:val="en-US"/>
        </w:rPr>
        <w:t>decrease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6C1038" w:rsidRPr="006C1038">
        <w:rPr>
          <w:lang w:val="en-US"/>
        </w:rPr>
        <w:t>2.2%</w:t>
      </w:r>
      <w:r w:rsidRPr="002A6569">
        <w:rPr>
          <w:lang w:val="en-GB" w:eastAsia="el-GR"/>
        </w:rPr>
        <w:t>.</w:t>
      </w:r>
    </w:p>
    <w:p w:rsidR="002A6569" w:rsidRPr="002A6569" w:rsidRDefault="00660D14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6" type="#_x0000_t75" style="width:413pt;height:107pt">
            <v:imagedata r:id="rId9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62618C"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Default="002A6569" w:rsidP="002A6569">
      <w:pPr>
        <w:rPr>
          <w:lang w:val="en-GB" w:eastAsia="el-GR"/>
        </w:rPr>
      </w:pPr>
    </w:p>
    <w:p w:rsidR="00815319" w:rsidRPr="002A6569" w:rsidRDefault="00815319" w:rsidP="002A6569">
      <w:pPr>
        <w:rPr>
          <w:lang w:val="en-GB" w:eastAsia="el-GR"/>
        </w:rPr>
      </w:pP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lastRenderedPageBreak/>
        <w:t xml:space="preserve">Trade Analysis based on origin of investors </w:t>
      </w:r>
    </w:p>
    <w:p w:rsidR="00755175" w:rsidRDefault="002A6569" w:rsidP="002A6569">
      <w:pPr>
        <w:rPr>
          <w:lang w:val="en-GB" w:eastAsia="el-GR"/>
        </w:rPr>
      </w:pPr>
      <w:r w:rsidRPr="00CA53BF">
        <w:rPr>
          <w:lang w:val="en-GB" w:eastAsia="el-GR"/>
        </w:rPr>
        <w:t xml:space="preserve">In </w:t>
      </w:r>
      <w:r w:rsidR="00CA53BF" w:rsidRPr="00CA53BF">
        <w:rPr>
          <w:lang w:val="en-GB" w:eastAsia="el-GR"/>
        </w:rPr>
        <w:t xml:space="preserve">May </w:t>
      </w:r>
      <w:r w:rsidRPr="00CA53BF">
        <w:rPr>
          <w:lang w:val="en-GB" w:eastAsia="el-GR"/>
        </w:rPr>
        <w:t>201</w:t>
      </w:r>
      <w:r w:rsidR="00CA53BF" w:rsidRPr="00CA53BF">
        <w:rPr>
          <w:lang w:val="en-GB" w:eastAsia="el-GR"/>
        </w:rPr>
        <w:t>8</w:t>
      </w:r>
      <w:r w:rsidRPr="00CA53BF">
        <w:rPr>
          <w:lang w:val="en-GB" w:eastAsia="el-GR"/>
        </w:rPr>
        <w:t xml:space="preserve">, </w:t>
      </w:r>
      <w:r w:rsidRPr="00CA53BF">
        <w:rPr>
          <w:b/>
          <w:lang w:val="en-GB" w:eastAsia="el-GR"/>
        </w:rPr>
        <w:t>international investors as a whole accounted for inflows which reached €2</w:t>
      </w:r>
      <w:r w:rsidR="00CA53BF">
        <w:rPr>
          <w:b/>
          <w:lang w:val="en-GB" w:eastAsia="el-GR"/>
        </w:rPr>
        <w:t>07</w:t>
      </w:r>
      <w:r w:rsidRPr="00CA53BF">
        <w:rPr>
          <w:b/>
          <w:lang w:val="en-GB" w:eastAsia="el-GR"/>
        </w:rPr>
        <w:t>.9</w:t>
      </w:r>
      <w:r w:rsidR="00CA53BF">
        <w:rPr>
          <w:b/>
          <w:lang w:val="en-GB" w:eastAsia="el-GR"/>
        </w:rPr>
        <w:t>5</w:t>
      </w:r>
      <w:r w:rsidRPr="00CA53BF">
        <w:rPr>
          <w:b/>
          <w:lang w:val="en-GB" w:eastAsia="el-GR"/>
        </w:rPr>
        <w:t xml:space="preserve"> mil.</w:t>
      </w:r>
      <w:r w:rsidRPr="00CA53BF">
        <w:rPr>
          <w:lang w:val="en-GB" w:eastAsia="el-GR"/>
        </w:rPr>
        <w:t xml:space="preserve"> </w:t>
      </w:r>
      <w:r w:rsidRPr="001758AF">
        <w:rPr>
          <w:lang w:val="en-GB" w:eastAsia="el-GR"/>
        </w:rPr>
        <w:t xml:space="preserve">The </w:t>
      </w:r>
      <w:r w:rsidRPr="001758AF">
        <w:rPr>
          <w:b/>
          <w:lang w:val="en-GB" w:eastAsia="el-GR"/>
        </w:rPr>
        <w:t>largest inflows</w:t>
      </w:r>
      <w:r w:rsidRPr="001758AF">
        <w:rPr>
          <w:lang w:val="en-GB" w:eastAsia="el-GR"/>
        </w:rPr>
        <w:t xml:space="preserve"> derived from </w:t>
      </w:r>
      <w:r w:rsidR="001758AF" w:rsidRPr="001758AF">
        <w:rPr>
          <w:lang w:val="en-GB" w:eastAsia="el-GR"/>
        </w:rPr>
        <w:t xml:space="preserve">Non-Financial Corporations (€293.75 million), </w:t>
      </w:r>
      <w:r w:rsidR="005C51F1" w:rsidRPr="005C51F1">
        <w:rPr>
          <w:lang w:val="en-GB" w:eastAsia="el-GR"/>
        </w:rPr>
        <w:t>Non-MMF Investment Funds (€</w:t>
      </w:r>
      <w:r w:rsidR="005C51F1">
        <w:rPr>
          <w:lang w:val="en-GB" w:eastAsia="el-GR"/>
        </w:rPr>
        <w:t>2</w:t>
      </w:r>
      <w:r w:rsidR="005C51F1" w:rsidRPr="005C51F1">
        <w:rPr>
          <w:lang w:val="en-GB" w:eastAsia="el-GR"/>
        </w:rPr>
        <w:t>.</w:t>
      </w:r>
      <w:r w:rsidR="005C51F1">
        <w:rPr>
          <w:lang w:val="en-GB" w:eastAsia="el-GR"/>
        </w:rPr>
        <w:t>21</w:t>
      </w:r>
      <w:r w:rsidR="005C51F1" w:rsidRPr="005C51F1">
        <w:rPr>
          <w:lang w:val="en-GB" w:eastAsia="el-GR"/>
        </w:rPr>
        <w:t xml:space="preserve"> million),</w:t>
      </w:r>
      <w:r w:rsidR="00111FB5">
        <w:rPr>
          <w:lang w:val="en-GB" w:eastAsia="el-GR"/>
        </w:rPr>
        <w:t xml:space="preserve"> Households </w:t>
      </w:r>
      <w:r w:rsidR="00111FB5" w:rsidRPr="005C51F1">
        <w:rPr>
          <w:lang w:val="en-GB" w:eastAsia="el-GR"/>
        </w:rPr>
        <w:t>(€</w:t>
      </w:r>
      <w:r w:rsidR="00111FB5">
        <w:rPr>
          <w:lang w:val="en-GB" w:eastAsia="el-GR"/>
        </w:rPr>
        <w:t>1</w:t>
      </w:r>
      <w:r w:rsidR="00111FB5" w:rsidRPr="005C51F1">
        <w:rPr>
          <w:lang w:val="en-GB" w:eastAsia="el-GR"/>
        </w:rPr>
        <w:t>.</w:t>
      </w:r>
      <w:r w:rsidR="00111FB5">
        <w:rPr>
          <w:lang w:val="en-GB" w:eastAsia="el-GR"/>
        </w:rPr>
        <w:t>72</w:t>
      </w:r>
      <w:r w:rsidR="00111FB5" w:rsidRPr="005C51F1">
        <w:rPr>
          <w:lang w:val="en-GB" w:eastAsia="el-GR"/>
        </w:rPr>
        <w:t xml:space="preserve"> million),</w:t>
      </w:r>
      <w:r w:rsidR="00111FB5">
        <w:rPr>
          <w:lang w:val="en-GB" w:eastAsia="el-GR"/>
        </w:rPr>
        <w:t xml:space="preserve"> </w:t>
      </w:r>
      <w:r w:rsidRPr="001C36AF">
        <w:rPr>
          <w:lang w:val="en-GB" w:eastAsia="el-GR"/>
        </w:rPr>
        <w:t xml:space="preserve">while the </w:t>
      </w:r>
      <w:r w:rsidRPr="001C36AF">
        <w:rPr>
          <w:b/>
          <w:lang w:val="en-GB" w:eastAsia="el-GR"/>
        </w:rPr>
        <w:t>largest outflows</w:t>
      </w:r>
      <w:r w:rsidRPr="001C36AF">
        <w:rPr>
          <w:lang w:val="en-GB" w:eastAsia="el-GR"/>
        </w:rPr>
        <w:t xml:space="preserve"> derived from </w:t>
      </w:r>
      <w:r w:rsidR="001C36AF" w:rsidRPr="001C36AF">
        <w:rPr>
          <w:lang w:val="en-GB" w:eastAsia="el-GR"/>
        </w:rPr>
        <w:t xml:space="preserve">Other Financial Intermediaries except insurance corporations &amp; pension funds (€37.45 million), </w:t>
      </w:r>
      <w:r w:rsidR="001C36AF">
        <w:rPr>
          <w:lang w:val="en-GB" w:eastAsia="el-GR"/>
        </w:rPr>
        <w:t xml:space="preserve">Institutions and bodies of the European Union </w:t>
      </w:r>
      <w:r w:rsidR="001C36AF" w:rsidRPr="001C36AF">
        <w:rPr>
          <w:lang w:val="en-GB" w:eastAsia="el-GR"/>
        </w:rPr>
        <w:t>(€</w:t>
      </w:r>
      <w:r w:rsidR="001C36AF">
        <w:rPr>
          <w:lang w:val="en-GB" w:eastAsia="el-GR"/>
        </w:rPr>
        <w:t>29</w:t>
      </w:r>
      <w:r w:rsidR="001C36AF" w:rsidRPr="001C36AF">
        <w:rPr>
          <w:lang w:val="en-GB" w:eastAsia="el-GR"/>
        </w:rPr>
        <w:t>.</w:t>
      </w:r>
      <w:r w:rsidR="001C36AF">
        <w:rPr>
          <w:lang w:val="en-GB" w:eastAsia="el-GR"/>
        </w:rPr>
        <w:t>29</w:t>
      </w:r>
      <w:r w:rsidR="001C36AF" w:rsidRPr="001C36AF">
        <w:rPr>
          <w:lang w:val="en-GB" w:eastAsia="el-GR"/>
        </w:rPr>
        <w:t xml:space="preserve"> million), Deposit-taking Corporations (€</w:t>
      </w:r>
      <w:r w:rsidR="001C36AF">
        <w:rPr>
          <w:lang w:val="en-GB" w:eastAsia="el-GR"/>
        </w:rPr>
        <w:t>19</w:t>
      </w:r>
      <w:r w:rsidR="001C36AF" w:rsidRPr="001C36AF">
        <w:rPr>
          <w:lang w:val="en-GB" w:eastAsia="el-GR"/>
        </w:rPr>
        <w:t>.</w:t>
      </w:r>
      <w:r w:rsidR="001C36AF">
        <w:rPr>
          <w:lang w:val="en-GB" w:eastAsia="el-GR"/>
        </w:rPr>
        <w:t>87</w:t>
      </w:r>
      <w:r w:rsidR="001C36AF" w:rsidRPr="001C36AF">
        <w:rPr>
          <w:lang w:val="en-GB" w:eastAsia="el-GR"/>
        </w:rPr>
        <w:t xml:space="preserve"> million), </w:t>
      </w:r>
      <w:r w:rsidR="000C50AD" w:rsidRPr="000C50AD">
        <w:rPr>
          <w:lang w:val="en-GB" w:eastAsia="el-GR"/>
        </w:rPr>
        <w:t>Money</w:t>
      </w:r>
      <w:r w:rsidR="0005245E">
        <w:rPr>
          <w:lang w:val="en-GB" w:eastAsia="el-GR"/>
        </w:rPr>
        <w:t xml:space="preserve"> </w:t>
      </w:r>
      <w:r w:rsidR="000C50AD" w:rsidRPr="000C50AD">
        <w:rPr>
          <w:lang w:val="en-GB" w:eastAsia="el-GR"/>
        </w:rPr>
        <w:t xml:space="preserve">Market Funds (MMFs) (€3.17 million). </w:t>
      </w:r>
    </w:p>
    <w:p w:rsidR="00755175" w:rsidRPr="00C86EF0" w:rsidRDefault="002A6569" w:rsidP="00755175">
      <w:pPr>
        <w:rPr>
          <w:highlight w:val="cyan"/>
          <w:lang w:val="en-GB" w:eastAsia="el-GR"/>
        </w:rPr>
      </w:pPr>
      <w:r w:rsidRPr="00755175">
        <w:rPr>
          <w:b/>
          <w:lang w:val="en-GB" w:eastAsia="el-GR"/>
        </w:rPr>
        <w:t>Greek investors were net sellers by €2</w:t>
      </w:r>
      <w:r w:rsidR="00755175" w:rsidRPr="00755175">
        <w:rPr>
          <w:b/>
          <w:lang w:val="en-GB" w:eastAsia="el-GR"/>
        </w:rPr>
        <w:t>08</w:t>
      </w:r>
      <w:r w:rsidRPr="00755175">
        <w:rPr>
          <w:b/>
          <w:lang w:val="en-GB" w:eastAsia="el-GR"/>
        </w:rPr>
        <w:t>.</w:t>
      </w:r>
      <w:r w:rsidR="00755175" w:rsidRPr="00755175">
        <w:rPr>
          <w:b/>
          <w:lang w:val="en-GB" w:eastAsia="el-GR"/>
        </w:rPr>
        <w:t>10</w:t>
      </w:r>
      <w:r w:rsidRPr="00755175">
        <w:rPr>
          <w:b/>
          <w:lang w:val="en-GB" w:eastAsia="el-GR"/>
        </w:rPr>
        <w:t xml:space="preserve"> million</w:t>
      </w:r>
      <w:r w:rsidRPr="00755175">
        <w:rPr>
          <w:lang w:val="en-GB" w:eastAsia="el-GR"/>
        </w:rPr>
        <w:t xml:space="preserve">, with </w:t>
      </w:r>
      <w:r w:rsidRPr="00755175">
        <w:rPr>
          <w:b/>
          <w:lang w:val="en-GB" w:eastAsia="el-GR"/>
        </w:rPr>
        <w:t>largest outflows</w:t>
      </w:r>
      <w:r w:rsidRPr="00755175">
        <w:rPr>
          <w:lang w:val="en-GB" w:eastAsia="el-GR"/>
        </w:rPr>
        <w:t xml:space="preserve"> which related to </w:t>
      </w:r>
      <w:r w:rsidR="00755175" w:rsidRPr="001758AF">
        <w:rPr>
          <w:lang w:val="en-GB" w:eastAsia="el-GR"/>
        </w:rPr>
        <w:t>Non-Financial Corporations (€2</w:t>
      </w:r>
      <w:r w:rsidR="00755175">
        <w:rPr>
          <w:lang w:val="en-GB" w:eastAsia="el-GR"/>
        </w:rPr>
        <w:t>71</w:t>
      </w:r>
      <w:r w:rsidR="00755175" w:rsidRPr="001758AF">
        <w:rPr>
          <w:lang w:val="en-GB" w:eastAsia="el-GR"/>
        </w:rPr>
        <w:t>.</w:t>
      </w:r>
      <w:r w:rsidR="00755175">
        <w:rPr>
          <w:lang w:val="en-GB" w:eastAsia="el-GR"/>
        </w:rPr>
        <w:t>18</w:t>
      </w:r>
      <w:r w:rsidR="00755175" w:rsidRPr="001758AF">
        <w:rPr>
          <w:lang w:val="en-GB" w:eastAsia="el-GR"/>
        </w:rPr>
        <w:t xml:space="preserve"> million), </w:t>
      </w:r>
      <w:r w:rsidR="00755175" w:rsidRPr="00755175">
        <w:rPr>
          <w:lang w:val="en-GB" w:eastAsia="el-GR"/>
        </w:rPr>
        <w:t>Non-MMF Investment Funds (€</w:t>
      </w:r>
      <w:r w:rsidR="00755175">
        <w:rPr>
          <w:lang w:val="en-GB" w:eastAsia="el-GR"/>
        </w:rPr>
        <w:t>7</w:t>
      </w:r>
      <w:r w:rsidR="00755175" w:rsidRPr="00755175">
        <w:rPr>
          <w:lang w:val="en-GB" w:eastAsia="el-GR"/>
        </w:rPr>
        <w:t>.</w:t>
      </w:r>
      <w:r w:rsidR="00755175">
        <w:rPr>
          <w:lang w:val="en-GB" w:eastAsia="el-GR"/>
        </w:rPr>
        <w:t>72</w:t>
      </w:r>
      <w:r w:rsidR="00755175" w:rsidRPr="00755175">
        <w:rPr>
          <w:lang w:val="en-GB" w:eastAsia="el-GR"/>
        </w:rPr>
        <w:t xml:space="preserve"> million), Money Market Funds (MMFs) (€5.46 million),</w:t>
      </w:r>
      <w:r w:rsidR="00755175">
        <w:rPr>
          <w:lang w:val="en-GB" w:eastAsia="el-GR"/>
        </w:rPr>
        <w:t xml:space="preserve"> </w:t>
      </w:r>
      <w:r w:rsidR="00755175" w:rsidRPr="00755175">
        <w:rPr>
          <w:lang w:val="en-GB" w:eastAsia="el-GR"/>
        </w:rPr>
        <w:t>Deposit-taking Corporations (€</w:t>
      </w:r>
      <w:r w:rsidR="00755175">
        <w:rPr>
          <w:lang w:val="en-GB" w:eastAsia="el-GR"/>
        </w:rPr>
        <w:t>1</w:t>
      </w:r>
      <w:r w:rsidR="00755175" w:rsidRPr="00755175">
        <w:rPr>
          <w:lang w:val="en-GB" w:eastAsia="el-GR"/>
        </w:rPr>
        <w:t>.</w:t>
      </w:r>
      <w:r w:rsidR="00755175">
        <w:rPr>
          <w:lang w:val="en-GB" w:eastAsia="el-GR"/>
        </w:rPr>
        <w:t>60</w:t>
      </w:r>
      <w:r w:rsidR="00755175" w:rsidRPr="00755175">
        <w:rPr>
          <w:lang w:val="en-GB" w:eastAsia="el-GR"/>
        </w:rPr>
        <w:t xml:space="preserve"> million) </w:t>
      </w:r>
      <w:r w:rsidRPr="00755175">
        <w:rPr>
          <w:lang w:val="en-GB" w:eastAsia="el-GR"/>
        </w:rPr>
        <w:t xml:space="preserve">and </w:t>
      </w:r>
      <w:r w:rsidRPr="00755175">
        <w:rPr>
          <w:b/>
          <w:lang w:val="en-GB" w:eastAsia="el-GR"/>
        </w:rPr>
        <w:t xml:space="preserve">largest inflows </w:t>
      </w:r>
      <w:r w:rsidRPr="00755175">
        <w:rPr>
          <w:lang w:val="en-GB" w:eastAsia="el-GR"/>
        </w:rPr>
        <w:t>which related to Households (€</w:t>
      </w:r>
      <w:r w:rsidR="00755175" w:rsidRPr="00755175">
        <w:rPr>
          <w:lang w:val="en-GB" w:eastAsia="el-GR"/>
        </w:rPr>
        <w:t>55</w:t>
      </w:r>
      <w:r w:rsidRPr="00755175">
        <w:rPr>
          <w:lang w:val="en-GB" w:eastAsia="el-GR"/>
        </w:rPr>
        <w:t>.</w:t>
      </w:r>
      <w:r w:rsidR="00755175" w:rsidRPr="00755175">
        <w:rPr>
          <w:lang w:val="en-GB" w:eastAsia="el-GR"/>
        </w:rPr>
        <w:t>38</w:t>
      </w:r>
      <w:r w:rsidR="00755175">
        <w:rPr>
          <w:lang w:val="en-GB" w:eastAsia="el-GR"/>
        </w:rPr>
        <w:t xml:space="preserve"> million), Insurance Corporations </w:t>
      </w:r>
      <w:r w:rsidR="00755175" w:rsidRPr="00755175">
        <w:rPr>
          <w:lang w:val="en-GB" w:eastAsia="el-GR"/>
        </w:rPr>
        <w:t>(€</w:t>
      </w:r>
      <w:r w:rsidR="00755175">
        <w:rPr>
          <w:lang w:val="en-GB" w:eastAsia="el-GR"/>
        </w:rPr>
        <w:t>10</w:t>
      </w:r>
      <w:r w:rsidR="00755175" w:rsidRPr="00755175">
        <w:rPr>
          <w:lang w:val="en-GB" w:eastAsia="el-GR"/>
        </w:rPr>
        <w:t>.</w:t>
      </w:r>
      <w:r w:rsidR="00755175">
        <w:rPr>
          <w:lang w:val="en-GB" w:eastAsia="el-GR"/>
        </w:rPr>
        <w:t>36</w:t>
      </w:r>
      <w:r w:rsidR="00755175" w:rsidRPr="00755175">
        <w:rPr>
          <w:lang w:val="en-GB" w:eastAsia="el-GR"/>
        </w:rPr>
        <w:t xml:space="preserve"> million),</w:t>
      </w:r>
      <w:r w:rsidRPr="00755175">
        <w:rPr>
          <w:lang w:val="en-GB" w:eastAsia="el-GR"/>
        </w:rPr>
        <w:t xml:space="preserve"> Other Financial Intermediaries except insurance corporations &amp; pension funds (€</w:t>
      </w:r>
      <w:r w:rsidR="00755175">
        <w:rPr>
          <w:lang w:val="en-GB" w:eastAsia="el-GR"/>
        </w:rPr>
        <w:t>10</w:t>
      </w:r>
      <w:r w:rsidRPr="00755175">
        <w:rPr>
          <w:lang w:val="en-GB" w:eastAsia="el-GR"/>
        </w:rPr>
        <w:t>.</w:t>
      </w:r>
      <w:r w:rsidR="00755175">
        <w:rPr>
          <w:lang w:val="en-GB" w:eastAsia="el-GR"/>
        </w:rPr>
        <w:t>35</w:t>
      </w:r>
      <w:r w:rsidRPr="00755175">
        <w:rPr>
          <w:lang w:val="en-GB" w:eastAsia="el-GR"/>
        </w:rPr>
        <w:t xml:space="preserve"> million)</w:t>
      </w:r>
      <w:r w:rsidR="00755175">
        <w:rPr>
          <w:lang w:val="en-GB" w:eastAsia="el-GR"/>
        </w:rPr>
        <w:t xml:space="preserve"> </w:t>
      </w:r>
      <w:r w:rsidR="001124A5">
        <w:rPr>
          <w:lang w:val="en-GB" w:eastAsia="el-GR"/>
        </w:rPr>
        <w:t xml:space="preserve">and </w:t>
      </w:r>
      <w:bookmarkStart w:id="0" w:name="_GoBack"/>
      <w:bookmarkEnd w:id="0"/>
      <w:r w:rsidR="00755175" w:rsidRPr="00755175">
        <w:rPr>
          <w:lang w:val="en-GB" w:eastAsia="el-GR"/>
        </w:rPr>
        <w:t>Pension Funds (€1.46 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International investors in </w:t>
      </w:r>
      <w:r w:rsidR="006C1038" w:rsidRPr="006C1038">
        <w:rPr>
          <w:b/>
          <w:lang w:val="en-GB" w:eastAsia="el-GR"/>
        </w:rPr>
        <w:t>May 2018</w:t>
      </w:r>
      <w:r w:rsidR="00C86EF0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 xml:space="preserve">accounted </w:t>
      </w:r>
      <w:r w:rsidRPr="00C86EF0">
        <w:rPr>
          <w:b/>
          <w:lang w:val="en-GB" w:eastAsia="el-GR"/>
        </w:rPr>
        <w:t xml:space="preserve">for </w:t>
      </w:r>
      <w:r w:rsidR="006C1038" w:rsidRPr="006C1038">
        <w:rPr>
          <w:b/>
          <w:lang w:val="en-US"/>
        </w:rPr>
        <w:t>55.9%</w:t>
      </w:r>
      <w:r w:rsidR="00C86EF0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 (in the previous month they realized</w:t>
      </w:r>
      <w:r w:rsidR="00C86EF0">
        <w:rPr>
          <w:lang w:val="en-GB" w:eastAsia="el-GR"/>
        </w:rPr>
        <w:t xml:space="preserve"> </w:t>
      </w:r>
      <w:r w:rsidR="006C1038" w:rsidRPr="006C1038">
        <w:rPr>
          <w:lang w:val="en-US"/>
        </w:rPr>
        <w:t>57.0%</w:t>
      </w:r>
      <w:r w:rsidRPr="002A6569">
        <w:rPr>
          <w:lang w:val="en-GB" w:eastAsia="el-GR"/>
        </w:rPr>
        <w:t xml:space="preserve">, while in </w:t>
      </w:r>
      <w:r w:rsidR="006C1038" w:rsidRPr="006C1038">
        <w:rPr>
          <w:lang w:val="en-US"/>
        </w:rPr>
        <w:t>May 2017</w:t>
      </w:r>
      <w:r w:rsidR="00C86EF0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they had accounted for </w:t>
      </w:r>
      <w:r w:rsidR="006C1038" w:rsidRPr="006C1038">
        <w:rPr>
          <w:lang w:val="en-US"/>
        </w:rPr>
        <w:t>56.8%</w:t>
      </w:r>
      <w:r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in </w:t>
      </w:r>
      <w:r w:rsidR="006C1038" w:rsidRPr="006C1038">
        <w:rPr>
          <w:b/>
          <w:lang w:val="en-US"/>
        </w:rPr>
        <w:t>May 2018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accounted for 1</w:t>
      </w:r>
      <w:r w:rsidR="00636C1C">
        <w:rPr>
          <w:b/>
          <w:lang w:val="en-GB" w:eastAsia="el-GR"/>
        </w:rPr>
        <w:t>5</w:t>
      </w:r>
      <w:r w:rsidRPr="002A6569">
        <w:rPr>
          <w:b/>
          <w:lang w:val="en-GB" w:eastAsia="el-GR"/>
        </w:rPr>
        <w:t>.</w:t>
      </w:r>
      <w:r w:rsidR="00636C1C">
        <w:rPr>
          <w:b/>
          <w:lang w:val="en-GB" w:eastAsia="el-GR"/>
        </w:rPr>
        <w:t>0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 (in the previous month they realized </w:t>
      </w:r>
      <w:r w:rsidR="006C1038" w:rsidRPr="006C1038">
        <w:rPr>
          <w:lang w:val="en-GB" w:eastAsia="el-GR"/>
        </w:rPr>
        <w:t>1</w:t>
      </w:r>
      <w:r w:rsidR="00636C1C">
        <w:rPr>
          <w:lang w:val="en-GB" w:eastAsia="el-GR"/>
        </w:rPr>
        <w:t>9</w:t>
      </w:r>
      <w:r w:rsidR="006C1038" w:rsidRPr="006C1038">
        <w:rPr>
          <w:lang w:val="en-GB" w:eastAsia="el-GR"/>
        </w:rPr>
        <w:t>.</w:t>
      </w:r>
      <w:r w:rsidR="00636C1C">
        <w:rPr>
          <w:lang w:val="en-GB" w:eastAsia="el-GR"/>
        </w:rPr>
        <w:t>7</w:t>
      </w:r>
      <w:r w:rsidR="006C1038" w:rsidRPr="006C1038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6C1038" w:rsidRPr="006C1038">
        <w:rPr>
          <w:lang w:val="en-GB" w:eastAsia="el-GR"/>
        </w:rPr>
        <w:t>May 2017</w:t>
      </w:r>
      <w:r w:rsidRPr="002A6569">
        <w:rPr>
          <w:lang w:val="en-GB" w:eastAsia="el-GR"/>
        </w:rPr>
        <w:t xml:space="preserve"> they had accounted for </w:t>
      </w:r>
      <w:r w:rsidR="006C1038" w:rsidRPr="006C1038">
        <w:rPr>
          <w:lang w:val="en-US"/>
        </w:rPr>
        <w:t>20.2%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660D14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7" type="#_x0000_t75" style="width:407.5pt;height:111pt">
            <v:imagedata r:id="rId10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62618C"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>Investors’ Participation in the Athens Stock Exchange</w:t>
      </w:r>
    </w:p>
    <w:p w:rsidR="002A6569" w:rsidRPr="0055731C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>The participation of international investors</w:t>
      </w:r>
      <w:r w:rsidRPr="002A6569">
        <w:rPr>
          <w:lang w:val="en-GB" w:eastAsia="el-GR"/>
        </w:rPr>
        <w:t xml:space="preserve"> in the capitalization of the Greek Exchange at the end of the month -if </w:t>
      </w:r>
      <w:r w:rsidR="00E531D4">
        <w:rPr>
          <w:lang w:val="en-GB" w:eastAsia="el-GR"/>
        </w:rPr>
        <w:t>HFSF participation was included-</w:t>
      </w:r>
      <w:r w:rsidRPr="002A6569">
        <w:rPr>
          <w:lang w:val="en-GB" w:eastAsia="el-GR"/>
        </w:rPr>
        <w:t xml:space="preserve"> would account to </w:t>
      </w:r>
      <w:r w:rsidR="006C1038" w:rsidRPr="006C1038">
        <w:rPr>
          <w:b/>
          <w:lang w:val="en-US"/>
        </w:rPr>
        <w:t>64.6%</w:t>
      </w:r>
      <w:r w:rsidRPr="002A6569">
        <w:rPr>
          <w:b/>
          <w:lang w:val="en-GB" w:eastAsia="el-GR"/>
        </w:rPr>
        <w:t xml:space="preserve">, </w:t>
      </w:r>
      <w:r w:rsidR="006C1038" w:rsidRPr="0055731C">
        <w:rPr>
          <w:b/>
          <w:lang w:val="en-US"/>
        </w:rPr>
        <w:t>increased</w:t>
      </w:r>
      <w:r w:rsidRPr="002A6569">
        <w:rPr>
          <w:lang w:val="en-GB" w:eastAsia="el-GR"/>
        </w:rPr>
        <w:t xml:space="preserve"> compared to the percentage </w:t>
      </w:r>
      <w:r w:rsidR="0055731C">
        <w:rPr>
          <w:lang w:val="en-GB" w:eastAsia="el-GR"/>
        </w:rPr>
        <w:t xml:space="preserve">of 64.5% </w:t>
      </w:r>
      <w:r w:rsidRPr="002A6569">
        <w:rPr>
          <w:lang w:val="en-GB" w:eastAsia="el-GR"/>
        </w:rPr>
        <w:t>that was at the end of</w:t>
      </w:r>
      <w:r w:rsidR="00CE5363">
        <w:rPr>
          <w:lang w:val="en-GB" w:eastAsia="el-GR"/>
        </w:rPr>
        <w:t xml:space="preserve"> </w:t>
      </w:r>
      <w:r w:rsidR="006C1038" w:rsidRPr="006C1038">
        <w:rPr>
          <w:lang w:val="en-US"/>
        </w:rPr>
        <w:t>April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was not included the percentage would account to </w:t>
      </w:r>
      <w:r w:rsidR="006C1038" w:rsidRPr="0055731C">
        <w:rPr>
          <w:lang w:val="en-US"/>
        </w:rPr>
        <w:t>67.2%</w:t>
      </w:r>
      <w:r w:rsidR="00CF4CCE" w:rsidRPr="0055731C">
        <w:rPr>
          <w:lang w:val="en-GB" w:eastAsia="el-GR"/>
        </w:rPr>
        <w:t xml:space="preserve"> </w:t>
      </w:r>
      <w:r w:rsidRPr="0055731C">
        <w:rPr>
          <w:lang w:val="en-GB" w:eastAsia="el-GR"/>
        </w:rPr>
        <w:t xml:space="preserve">from </w:t>
      </w:r>
      <w:r w:rsidR="006C1038" w:rsidRPr="0055731C">
        <w:rPr>
          <w:lang w:val="en-GB" w:eastAsia="el-GR"/>
        </w:rPr>
        <w:t>67.5%</w:t>
      </w:r>
      <w:r w:rsidR="00CF4CCE" w:rsidRPr="0055731C">
        <w:rPr>
          <w:lang w:val="en-GB" w:eastAsia="el-GR"/>
        </w:rPr>
        <w:t xml:space="preserve"> </w:t>
      </w:r>
      <w:r w:rsidRPr="0055731C">
        <w:rPr>
          <w:lang w:val="en-GB" w:eastAsia="el-GR"/>
        </w:rPr>
        <w:t>that</w:t>
      </w:r>
      <w:r w:rsidRPr="002A6569">
        <w:rPr>
          <w:lang w:val="en-GB" w:eastAsia="el-GR"/>
        </w:rPr>
        <w:t xml:space="preserve"> was at the end of</w:t>
      </w:r>
      <w:r w:rsidR="00CF4CCE">
        <w:rPr>
          <w:lang w:val="en-GB" w:eastAsia="el-GR"/>
        </w:rPr>
        <w:t xml:space="preserve"> </w:t>
      </w:r>
      <w:r w:rsidR="006C1038" w:rsidRPr="006C1038">
        <w:rPr>
          <w:lang w:val="en-US"/>
        </w:rPr>
        <w:t>April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6C1038" w:rsidRPr="006C1038">
        <w:rPr>
          <w:lang w:val="en-US"/>
        </w:rPr>
        <w:t>May 2017</w:t>
      </w:r>
      <w:r w:rsidRPr="002A6569">
        <w:rPr>
          <w:lang w:val="en-GB" w:eastAsia="el-GR"/>
        </w:rPr>
        <w:t xml:space="preserve">, foreign investors’ participation was </w:t>
      </w:r>
      <w:r w:rsidR="006C1038" w:rsidRPr="0055731C">
        <w:rPr>
          <w:lang w:val="en-US"/>
        </w:rPr>
        <w:t>62.5%</w:t>
      </w:r>
      <w:r w:rsidR="009D5665" w:rsidRPr="0055731C">
        <w:rPr>
          <w:lang w:val="en-GB" w:eastAsia="el-GR"/>
        </w:rPr>
        <w:t xml:space="preserve"> </w:t>
      </w:r>
      <w:r w:rsidRPr="0055731C">
        <w:rPr>
          <w:lang w:val="en-GB" w:eastAsia="el-GR"/>
        </w:rPr>
        <w:t xml:space="preserve">(with the HFSF participation) and </w:t>
      </w:r>
      <w:r w:rsidR="006C1038" w:rsidRPr="0055731C">
        <w:rPr>
          <w:lang w:val="en-US"/>
        </w:rPr>
        <w:t>65.5%</w:t>
      </w:r>
      <w:r w:rsidR="009D5665" w:rsidRPr="0055731C">
        <w:rPr>
          <w:lang w:val="en-GB" w:eastAsia="el-GR"/>
        </w:rPr>
        <w:t xml:space="preserve"> </w:t>
      </w:r>
      <w:r w:rsidRPr="0055731C">
        <w:rPr>
          <w:lang w:val="en-GB" w:eastAsia="el-GR"/>
        </w:rPr>
        <w:t>(without the HFSF participation). (</w:t>
      </w:r>
      <w:proofErr w:type="gramStart"/>
      <w:r w:rsidRPr="0055731C">
        <w:rPr>
          <w:lang w:val="en-GB" w:eastAsia="el-GR"/>
        </w:rPr>
        <w:t>see</w:t>
      </w:r>
      <w:proofErr w:type="gramEnd"/>
      <w:r w:rsidRPr="0055731C">
        <w:rPr>
          <w:lang w:val="en-GB" w:eastAsia="el-GR"/>
        </w:rPr>
        <w:t xml:space="preserve"> chart 4).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lastRenderedPageBreak/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held </w:t>
      </w:r>
      <w:r w:rsidRPr="002A6569">
        <w:rPr>
          <w:b/>
          <w:lang w:val="en-GB" w:eastAsia="el-GR"/>
        </w:rPr>
        <w:t>3</w:t>
      </w:r>
      <w:r w:rsidR="0055731C">
        <w:rPr>
          <w:b/>
          <w:lang w:val="en-GB" w:eastAsia="el-GR"/>
        </w:rPr>
        <w:t>5</w:t>
      </w:r>
      <w:r w:rsidRPr="002A6569">
        <w:rPr>
          <w:b/>
          <w:lang w:val="en-GB" w:eastAsia="el-GR"/>
        </w:rPr>
        <w:t>.</w:t>
      </w:r>
      <w:r w:rsidR="0055731C">
        <w:rPr>
          <w:b/>
          <w:lang w:val="en-GB" w:eastAsia="el-GR"/>
        </w:rPr>
        <w:t>4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total capitalization of the ATHEX listed stocks.</w:t>
      </w:r>
    </w:p>
    <w:p w:rsidR="002A6569" w:rsidRPr="002A6569" w:rsidRDefault="002A6569" w:rsidP="002A6569">
      <w:pPr>
        <w:rPr>
          <w:lang w:val="en-GB" w:eastAsia="el-GR"/>
        </w:rPr>
      </w:pPr>
    </w:p>
    <w:p w:rsidR="002A6569" w:rsidRPr="002A6569" w:rsidRDefault="00660D14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23.5pt;height:172pt">
            <v:imagedata r:id="rId11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62618C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above the percentage that remains refers to Other Not Identified Investors and it is below 2%.</w:t>
      </w:r>
    </w:p>
    <w:p w:rsidR="00451183" w:rsidRDefault="00451183" w:rsidP="00451183">
      <w:pPr>
        <w:rPr>
          <w:lang w:val="en-GB"/>
        </w:rPr>
      </w:pPr>
    </w:p>
    <w:p w:rsidR="00CA6665" w:rsidRDefault="00CA6665" w:rsidP="00451183">
      <w:pPr>
        <w:rPr>
          <w:lang w:val="en-GB"/>
        </w:rPr>
      </w:pPr>
    </w:p>
    <w:p w:rsidR="00CA6665" w:rsidRPr="002A6569" w:rsidRDefault="00CA6665" w:rsidP="00451183">
      <w:pPr>
        <w:rPr>
          <w:lang w:val="en-GB"/>
        </w:rPr>
      </w:pPr>
    </w:p>
    <w:p w:rsidR="006D09E0" w:rsidRPr="006D09E0" w:rsidRDefault="006D09E0" w:rsidP="006D09E0">
      <w:pPr>
        <w:rPr>
          <w:lang w:val="en-US"/>
        </w:rPr>
      </w:pPr>
    </w:p>
    <w:p w:rsidR="006D09E0" w:rsidRPr="006D09E0" w:rsidRDefault="006D09E0" w:rsidP="006D09E0">
      <w:pPr>
        <w:pBdr>
          <w:top w:val="single" w:sz="12" w:space="1" w:color="006EAB"/>
        </w:pBdr>
        <w:spacing w:after="0"/>
        <w:rPr>
          <w:b/>
          <w:lang w:val="en-US"/>
        </w:rPr>
      </w:pPr>
      <w:r w:rsidRPr="006D09E0">
        <w:rPr>
          <w:b/>
          <w:lang w:val="en-US"/>
        </w:rPr>
        <w:t>For more information: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I. Chorianopoulou, </w:t>
      </w:r>
      <w:r w:rsidR="00584FDD" w:rsidRPr="00CC537C">
        <w:rPr>
          <w:sz w:val="20"/>
          <w:szCs w:val="20"/>
          <w:lang w:val="en-US"/>
        </w:rPr>
        <w:t>Tel</w:t>
      </w:r>
      <w:r w:rsidRPr="00CC537C">
        <w:rPr>
          <w:sz w:val="20"/>
          <w:szCs w:val="20"/>
          <w:lang w:val="en-US"/>
        </w:rPr>
        <w:t xml:space="preserve">. 210 3366 565, e-mail: </w:t>
      </w:r>
      <w:hyperlink r:id="rId12" w:history="1">
        <w:r w:rsidRPr="00CC537C">
          <w:rPr>
            <w:color w:val="0563C1"/>
            <w:sz w:val="20"/>
            <w:szCs w:val="20"/>
            <w:u w:val="single"/>
            <w:lang w:val="en-US"/>
          </w:rPr>
          <w:t>I.Chorianopoulou@athexgroup.gr</w:t>
        </w:r>
      </w:hyperlink>
      <w:r w:rsidRPr="00CC537C">
        <w:rPr>
          <w:sz w:val="20"/>
          <w:szCs w:val="20"/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660D14" w:rsidRDefault="00660D14" w:rsidP="006D09E0">
      <w:pPr>
        <w:pBdr>
          <w:top w:val="single" w:sz="4" w:space="1" w:color="006EAB"/>
        </w:pBdr>
        <w:rPr>
          <w:lang w:val="en-US"/>
        </w:rPr>
      </w:pPr>
    </w:p>
    <w:p w:rsidR="002A6569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2A6569" w:rsidRPr="006D09E0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Visit the relevant </w:t>
      </w:r>
      <w:hyperlink r:id="rId13" w:history="1">
        <w:r w:rsidRPr="00CC537C">
          <w:rPr>
            <w:color w:val="0563C1"/>
            <w:sz w:val="20"/>
            <w:szCs w:val="20"/>
            <w:u w:val="single"/>
            <w:lang w:val="en-US"/>
          </w:rPr>
          <w:t>link</w:t>
        </w:r>
      </w:hyperlink>
      <w:r w:rsidRPr="00CC537C">
        <w:rPr>
          <w:sz w:val="20"/>
          <w:szCs w:val="20"/>
          <w:lang w:val="en-US"/>
        </w:rPr>
        <w:t>.</w:t>
      </w:r>
    </w:p>
    <w:p w:rsidR="006D09E0" w:rsidRPr="006D09E0" w:rsidRDefault="006D09E0" w:rsidP="009975F9">
      <w:pPr>
        <w:spacing w:after="0"/>
        <w:rPr>
          <w:lang w:val="en-US"/>
        </w:rPr>
      </w:pPr>
      <w:r w:rsidRPr="00CC537C">
        <w:rPr>
          <w:sz w:val="20"/>
          <w:szCs w:val="20"/>
          <w:lang w:val="en-US"/>
        </w:rPr>
        <w:t xml:space="preserve">Tel: 210 33 66 565, E-mail: </w:t>
      </w:r>
      <w:hyperlink r:id="rId14" w:history="1">
        <w:r w:rsidR="009975F9" w:rsidRPr="00D62EE2">
          <w:rPr>
            <w:rStyle w:val="Hyperlink"/>
            <w:sz w:val="20"/>
            <w:szCs w:val="20"/>
            <w:lang w:val="it-IT"/>
          </w:rPr>
          <w:t>Information-Services-Dpt@athexgroup.gr</w:t>
        </w:r>
      </w:hyperlink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lastRenderedPageBreak/>
        <w:t>About Athens Exchange Group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CC537C">
        <w:rPr>
          <w:rFonts w:ascii="Calibri" w:eastAsia="Calibri" w:hAnsi="Calibri" w:cs="Times New Roman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Derivatives markets, the alternative market and performs clearing and settlement of trades.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CC537C" w:rsidRPr="00CC537C" w:rsidRDefault="00CC537C" w:rsidP="00CC537C">
      <w:pPr>
        <w:pBdr>
          <w:bottom w:val="single" w:sz="4" w:space="1" w:color="006EAB"/>
        </w:pBdr>
        <w:rPr>
          <w:rFonts w:ascii="Calibri" w:eastAsia="Calibri" w:hAnsi="Calibri" w:cs="Times New Roman"/>
          <w:sz w:val="20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5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link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 xml:space="preserve">. 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6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www.athexgroup.gr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>.</w:t>
      </w:r>
    </w:p>
    <w:sectPr w:rsidR="00CC537C" w:rsidRPr="00CC537C" w:rsidSect="00787BB3">
      <w:headerReference w:type="default" r:id="rId17"/>
      <w:footerReference w:type="default" r:id="rId18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04" w:rsidRDefault="00210104" w:rsidP="00035040">
      <w:r>
        <w:separator/>
      </w:r>
    </w:p>
  </w:endnote>
  <w:endnote w:type="continuationSeparator" w:id="0">
    <w:p w:rsidR="00210104" w:rsidRDefault="00210104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 xml:space="preserve">, T +30 210-3366 </w:t>
    </w:r>
    <w:proofErr w:type="gramStart"/>
    <w:r>
      <w:rPr>
        <w:sz w:val="14"/>
        <w:szCs w:val="14"/>
        <w:lang w:val="en-US"/>
      </w:rPr>
      <w:t>800  F</w:t>
    </w:r>
    <w:proofErr w:type="gramEnd"/>
    <w:r>
      <w:rPr>
        <w:sz w:val="14"/>
        <w:szCs w:val="14"/>
        <w:lang w:val="en-US"/>
      </w:rPr>
      <w:t>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rPr>
          <w:sz w:val="16"/>
          <w:szCs w:val="16"/>
        </w:rPr>
        <w:id w:val="-1109964164"/>
        <w:docPartObj>
          <w:docPartGallery w:val="Page Numbers (Margins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16"/>
              <w:szCs w:val="16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begin"/>
            </w:r>
            <w:r w:rsidR="001757B3" w:rsidRPr="00CA6665">
              <w:rPr>
                <w:sz w:val="16"/>
                <w:szCs w:val="16"/>
                <w:lang w:val="en-US"/>
              </w:rPr>
              <w:instrText xml:space="preserve"> PAGE   \* MERGEFORMAT </w:instrText>
            </w:r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separate"/>
            </w:r>
            <w:r w:rsidR="001124A5">
              <w:rPr>
                <w:noProof/>
                <w:sz w:val="16"/>
                <w:szCs w:val="16"/>
                <w:lang w:val="en-US"/>
              </w:rPr>
              <w:t>3</w:t>
            </w:r>
            <w:r w:rsidR="001757B3" w:rsidRPr="00CA6665">
              <w:rPr>
                <w:noProof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04" w:rsidRDefault="00210104" w:rsidP="00035040">
      <w:r>
        <w:separator/>
      </w:r>
    </w:p>
  </w:footnote>
  <w:footnote w:type="continuationSeparator" w:id="0">
    <w:p w:rsidR="00210104" w:rsidRDefault="00210104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9817D7" w:rsidP="00035040">
    <w:pPr>
      <w:pStyle w:val="Header"/>
    </w:pPr>
    <w:r>
      <w:rPr>
        <w:noProof/>
        <w:lang w:eastAsia="el-GR"/>
      </w:rPr>
      <w:drawing>
        <wp:inline distT="0" distB="0" distL="0" distR="0" wp14:anchorId="75F047B0" wp14:editId="1DFB29A5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14ED0"/>
    <w:rsid w:val="0001799B"/>
    <w:rsid w:val="00023693"/>
    <w:rsid w:val="00027C6D"/>
    <w:rsid w:val="00035040"/>
    <w:rsid w:val="00036E6B"/>
    <w:rsid w:val="00044332"/>
    <w:rsid w:val="00046892"/>
    <w:rsid w:val="00051501"/>
    <w:rsid w:val="0005245E"/>
    <w:rsid w:val="000A3680"/>
    <w:rsid w:val="000C2AA6"/>
    <w:rsid w:val="000C50AD"/>
    <w:rsid w:val="000C5940"/>
    <w:rsid w:val="000D52EF"/>
    <w:rsid w:val="000D7FE4"/>
    <w:rsid w:val="000F18B9"/>
    <w:rsid w:val="000F3D44"/>
    <w:rsid w:val="000F5FEF"/>
    <w:rsid w:val="001039FB"/>
    <w:rsid w:val="00111FB5"/>
    <w:rsid w:val="001124A5"/>
    <w:rsid w:val="00116BD1"/>
    <w:rsid w:val="00127070"/>
    <w:rsid w:val="00142D8C"/>
    <w:rsid w:val="001440CA"/>
    <w:rsid w:val="0015035F"/>
    <w:rsid w:val="00166618"/>
    <w:rsid w:val="00167F55"/>
    <w:rsid w:val="001757B3"/>
    <w:rsid w:val="001758AF"/>
    <w:rsid w:val="00176CB9"/>
    <w:rsid w:val="00176FC1"/>
    <w:rsid w:val="001803C7"/>
    <w:rsid w:val="00191CEC"/>
    <w:rsid w:val="001922E5"/>
    <w:rsid w:val="00192D4B"/>
    <w:rsid w:val="001A492B"/>
    <w:rsid w:val="001C27DD"/>
    <w:rsid w:val="001C3239"/>
    <w:rsid w:val="001C36AF"/>
    <w:rsid w:val="001C4418"/>
    <w:rsid w:val="001D7A5C"/>
    <w:rsid w:val="001E047F"/>
    <w:rsid w:val="001E2C20"/>
    <w:rsid w:val="00210104"/>
    <w:rsid w:val="00213D9F"/>
    <w:rsid w:val="00223689"/>
    <w:rsid w:val="002438D5"/>
    <w:rsid w:val="00244E4F"/>
    <w:rsid w:val="0024581F"/>
    <w:rsid w:val="002741D2"/>
    <w:rsid w:val="002761DE"/>
    <w:rsid w:val="00280DC9"/>
    <w:rsid w:val="00286C6D"/>
    <w:rsid w:val="002A6569"/>
    <w:rsid w:val="002C6E3F"/>
    <w:rsid w:val="002D2661"/>
    <w:rsid w:val="002D3386"/>
    <w:rsid w:val="002D38E8"/>
    <w:rsid w:val="002E2E6E"/>
    <w:rsid w:val="002F16FA"/>
    <w:rsid w:val="002F4934"/>
    <w:rsid w:val="002F78FB"/>
    <w:rsid w:val="003000EB"/>
    <w:rsid w:val="00323E37"/>
    <w:rsid w:val="00336963"/>
    <w:rsid w:val="00352F79"/>
    <w:rsid w:val="00352FF0"/>
    <w:rsid w:val="00361D05"/>
    <w:rsid w:val="00371ADF"/>
    <w:rsid w:val="00371D4B"/>
    <w:rsid w:val="003C62BB"/>
    <w:rsid w:val="003C65A5"/>
    <w:rsid w:val="003D3A7C"/>
    <w:rsid w:val="003E4BE4"/>
    <w:rsid w:val="003E5065"/>
    <w:rsid w:val="003F4E95"/>
    <w:rsid w:val="00405690"/>
    <w:rsid w:val="00451183"/>
    <w:rsid w:val="00471EEA"/>
    <w:rsid w:val="004814C3"/>
    <w:rsid w:val="004A2A15"/>
    <w:rsid w:val="004A6465"/>
    <w:rsid w:val="004D0B91"/>
    <w:rsid w:val="004D54F5"/>
    <w:rsid w:val="004D71F4"/>
    <w:rsid w:val="0051381C"/>
    <w:rsid w:val="0052639C"/>
    <w:rsid w:val="005421C4"/>
    <w:rsid w:val="00544FB7"/>
    <w:rsid w:val="0055731C"/>
    <w:rsid w:val="005820A1"/>
    <w:rsid w:val="00584FDD"/>
    <w:rsid w:val="00585102"/>
    <w:rsid w:val="005902FD"/>
    <w:rsid w:val="00590843"/>
    <w:rsid w:val="005A6FCE"/>
    <w:rsid w:val="005B3DBD"/>
    <w:rsid w:val="005C51F1"/>
    <w:rsid w:val="005C5F31"/>
    <w:rsid w:val="005E2CD8"/>
    <w:rsid w:val="005F04F5"/>
    <w:rsid w:val="006020BD"/>
    <w:rsid w:val="00625430"/>
    <w:rsid w:val="0062618C"/>
    <w:rsid w:val="00632EF9"/>
    <w:rsid w:val="00636C1C"/>
    <w:rsid w:val="00637A64"/>
    <w:rsid w:val="00655394"/>
    <w:rsid w:val="00656955"/>
    <w:rsid w:val="00660D14"/>
    <w:rsid w:val="00670B50"/>
    <w:rsid w:val="0067427C"/>
    <w:rsid w:val="00675058"/>
    <w:rsid w:val="00676AEA"/>
    <w:rsid w:val="006C1038"/>
    <w:rsid w:val="006C5F50"/>
    <w:rsid w:val="006D09E0"/>
    <w:rsid w:val="006D3F54"/>
    <w:rsid w:val="006F71C8"/>
    <w:rsid w:val="006F7979"/>
    <w:rsid w:val="007018F8"/>
    <w:rsid w:val="00714F6D"/>
    <w:rsid w:val="00716E7D"/>
    <w:rsid w:val="007244AC"/>
    <w:rsid w:val="00727746"/>
    <w:rsid w:val="00740B92"/>
    <w:rsid w:val="00755175"/>
    <w:rsid w:val="00761C11"/>
    <w:rsid w:val="00774E7D"/>
    <w:rsid w:val="007804B0"/>
    <w:rsid w:val="00781541"/>
    <w:rsid w:val="00787BB3"/>
    <w:rsid w:val="0079101B"/>
    <w:rsid w:val="007A0DE3"/>
    <w:rsid w:val="007A43DA"/>
    <w:rsid w:val="007A4D08"/>
    <w:rsid w:val="007C1C13"/>
    <w:rsid w:val="007E5505"/>
    <w:rsid w:val="008068DE"/>
    <w:rsid w:val="00815319"/>
    <w:rsid w:val="00816FD9"/>
    <w:rsid w:val="00820504"/>
    <w:rsid w:val="00834FE7"/>
    <w:rsid w:val="008659E7"/>
    <w:rsid w:val="00870B13"/>
    <w:rsid w:val="00887493"/>
    <w:rsid w:val="00892D52"/>
    <w:rsid w:val="008941DB"/>
    <w:rsid w:val="0089765B"/>
    <w:rsid w:val="008A3BE7"/>
    <w:rsid w:val="008C113A"/>
    <w:rsid w:val="008C60FD"/>
    <w:rsid w:val="008C68C3"/>
    <w:rsid w:val="00943160"/>
    <w:rsid w:val="00954780"/>
    <w:rsid w:val="00961033"/>
    <w:rsid w:val="00972192"/>
    <w:rsid w:val="009817D7"/>
    <w:rsid w:val="009824B4"/>
    <w:rsid w:val="00986D3A"/>
    <w:rsid w:val="009975F9"/>
    <w:rsid w:val="00997C41"/>
    <w:rsid w:val="009A441E"/>
    <w:rsid w:val="009C01A1"/>
    <w:rsid w:val="009D5665"/>
    <w:rsid w:val="009D7478"/>
    <w:rsid w:val="009F08CB"/>
    <w:rsid w:val="00A02896"/>
    <w:rsid w:val="00A212BA"/>
    <w:rsid w:val="00A24B53"/>
    <w:rsid w:val="00A36C1D"/>
    <w:rsid w:val="00A40EC3"/>
    <w:rsid w:val="00A837EB"/>
    <w:rsid w:val="00A86CA7"/>
    <w:rsid w:val="00AA5329"/>
    <w:rsid w:val="00AA5D2C"/>
    <w:rsid w:val="00AB4961"/>
    <w:rsid w:val="00AD55D5"/>
    <w:rsid w:val="00AD66E7"/>
    <w:rsid w:val="00AE7984"/>
    <w:rsid w:val="00AF6F21"/>
    <w:rsid w:val="00B03981"/>
    <w:rsid w:val="00B12D2B"/>
    <w:rsid w:val="00B265BA"/>
    <w:rsid w:val="00B266FC"/>
    <w:rsid w:val="00B312A3"/>
    <w:rsid w:val="00B34348"/>
    <w:rsid w:val="00B40A17"/>
    <w:rsid w:val="00B534BE"/>
    <w:rsid w:val="00B5605E"/>
    <w:rsid w:val="00B7599D"/>
    <w:rsid w:val="00B77321"/>
    <w:rsid w:val="00B81B71"/>
    <w:rsid w:val="00B872AF"/>
    <w:rsid w:val="00BA102F"/>
    <w:rsid w:val="00BB2823"/>
    <w:rsid w:val="00BD66A8"/>
    <w:rsid w:val="00C06314"/>
    <w:rsid w:val="00C13F9F"/>
    <w:rsid w:val="00C23B24"/>
    <w:rsid w:val="00C36FD7"/>
    <w:rsid w:val="00C440D7"/>
    <w:rsid w:val="00C50D2F"/>
    <w:rsid w:val="00C53D21"/>
    <w:rsid w:val="00C63FBD"/>
    <w:rsid w:val="00C7013A"/>
    <w:rsid w:val="00C71E8A"/>
    <w:rsid w:val="00C83956"/>
    <w:rsid w:val="00C86EF0"/>
    <w:rsid w:val="00C92681"/>
    <w:rsid w:val="00CA53BF"/>
    <w:rsid w:val="00CA6665"/>
    <w:rsid w:val="00CB25D7"/>
    <w:rsid w:val="00CB6708"/>
    <w:rsid w:val="00CB7C2E"/>
    <w:rsid w:val="00CC537C"/>
    <w:rsid w:val="00CD7501"/>
    <w:rsid w:val="00CE057F"/>
    <w:rsid w:val="00CE163A"/>
    <w:rsid w:val="00CE2721"/>
    <w:rsid w:val="00CE44A0"/>
    <w:rsid w:val="00CE5363"/>
    <w:rsid w:val="00CF4CCE"/>
    <w:rsid w:val="00D033F5"/>
    <w:rsid w:val="00D14480"/>
    <w:rsid w:val="00D429C2"/>
    <w:rsid w:val="00D44D17"/>
    <w:rsid w:val="00D467C8"/>
    <w:rsid w:val="00D50B3D"/>
    <w:rsid w:val="00D6548A"/>
    <w:rsid w:val="00D8379C"/>
    <w:rsid w:val="00DE0273"/>
    <w:rsid w:val="00DE70D3"/>
    <w:rsid w:val="00DF58FB"/>
    <w:rsid w:val="00E02E2D"/>
    <w:rsid w:val="00E13EB8"/>
    <w:rsid w:val="00E23D98"/>
    <w:rsid w:val="00E528EB"/>
    <w:rsid w:val="00E531D4"/>
    <w:rsid w:val="00E54DF1"/>
    <w:rsid w:val="00E851C4"/>
    <w:rsid w:val="00E85315"/>
    <w:rsid w:val="00E93C97"/>
    <w:rsid w:val="00E96001"/>
    <w:rsid w:val="00EC4732"/>
    <w:rsid w:val="00ED138A"/>
    <w:rsid w:val="00ED15A5"/>
    <w:rsid w:val="00ED2B58"/>
    <w:rsid w:val="00ED5076"/>
    <w:rsid w:val="00F04655"/>
    <w:rsid w:val="00F15143"/>
    <w:rsid w:val="00F235D2"/>
    <w:rsid w:val="00F236A0"/>
    <w:rsid w:val="00F32CC6"/>
    <w:rsid w:val="00F4494B"/>
    <w:rsid w:val="00F5296F"/>
    <w:rsid w:val="00F554D6"/>
    <w:rsid w:val="00F63B21"/>
    <w:rsid w:val="00F866EA"/>
    <w:rsid w:val="00FA1BB3"/>
    <w:rsid w:val="00FB252D"/>
    <w:rsid w:val="00FB2652"/>
    <w:rsid w:val="00FC18A9"/>
    <w:rsid w:val="00FC2C4F"/>
    <w:rsid w:val="00FC55FE"/>
    <w:rsid w:val="00FC60D9"/>
    <w:rsid w:val="00FC752A"/>
    <w:rsid w:val="00FD2F34"/>
    <w:rsid w:val="00FE0C28"/>
    <w:rsid w:val="00FF1F26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thexgroup.gr/el/web/guest/statistics-publication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.Chorianopoulou@athexgroup.g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thexgroup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helex.gr/web/guest/ir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Information-Services-Dpt@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1117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31</cp:revision>
  <cp:lastPrinted>2016-03-04T12:56:00Z</cp:lastPrinted>
  <dcterms:created xsi:type="dcterms:W3CDTF">2018-06-05T10:35:00Z</dcterms:created>
  <dcterms:modified xsi:type="dcterms:W3CDTF">2018-06-06T09:18:00Z</dcterms:modified>
</cp:coreProperties>
</file>